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4" w:rsidRPr="007A7C04" w:rsidRDefault="007A7C04" w:rsidP="00C44D3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7A7C04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چهل حدیث گوهربار از امام جواد عليه السلام</w:t>
      </w:r>
    </w:p>
    <w:p w:rsidR="007A7C04" w:rsidRPr="007A7C04" w:rsidRDefault="007A7C04" w:rsidP="00C44D39">
      <w:pPr>
        <w:spacing w:before="100" w:beforeAutospacing="1" w:after="100" w:afterAutospacing="1"/>
        <w:rPr>
          <w:rFonts w:ascii="Times New Roman" w:eastAsia="Times New Roman" w:hAnsi="Times New Roman" w:cs="B Mitra"/>
          <w:sz w:val="26"/>
          <w:szCs w:val="26"/>
        </w:rPr>
      </w:pPr>
    </w:p>
    <w:p w:rsidR="00C44D39" w:rsidRP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30"/>
          <w:szCs w:val="30"/>
          <w:rtl/>
        </w:rPr>
      </w:pPr>
      <w:r w:rsidRPr="00C44D39">
        <w:rPr>
          <w:rFonts w:ascii="Tahoma" w:eastAsia="Times New Roman" w:hAnsi="Tahoma" w:cs="B Mitra"/>
          <w:b/>
          <w:bCs/>
          <w:sz w:val="30"/>
          <w:szCs w:val="30"/>
          <w:rtl/>
        </w:rPr>
        <w:t>قال الامام محمد تقی الجواد علیه السلام:</w:t>
      </w:r>
      <w:r w:rsidRPr="007A7C04">
        <w:rPr>
          <w:rFonts w:ascii="Tahoma" w:eastAsia="Times New Roman" w:hAnsi="Tahoma" w:cs="B Mitra"/>
          <w:sz w:val="30"/>
          <w:szCs w:val="30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1. توسد الصبر و اعتنق الفقر و ارفض الشهوات و خالف الهوي، و اعلم أنك لن تخلو من عين الله فانظر كيف تكون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صبر را بالش كن! و فقر را در آغوش گير! و شهوات را به دور انداز! و با هواي نفس مخالفت كن! و بدان كه در برابر ديده خدايي، پس بنگر كه چگونه ‏اي؟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478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2. ثلاث من كن فيه لم يندم: ترك العجلة، و المشورة، و التوكل علي الله عند العزم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سه چيز است كه هر كس آن را مراعات كند، پشميان نگردد: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1 - اجتناب از عجله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2 - مشورت كردن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3 - توكل بر خدا در هنگام تصميم گيري.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247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ان أنفسنا و أموالنا من مواهب الله الهنيئة، و عواريه المستودعة، يمتع بما متع منها في سرور و غبطة، و يأخذ ما أخذ منها في أجر و حسبة، فمن غلب جزعه علي صبره حبط أجره و نعوذ بالله من ذلك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جان و دارايي ما، از بخشش‏هاي گواراي خداست و عاريه سپرده اوست، تا آنجا كه از آن بهره‏مند شويم مايه خوشي و شادي است، و آنچه از آن برگرفته شود اجر و ثواب است، پس هر كه جزعش بر صبرش غالب شود اجرش ضايع شده و پناه به خدا از آن.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479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4.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من شهد أمرا فكرهه كان كمن غاب عنه، و من غاب عن أمر فرضيه كان كمن شهده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كسي كه در امري حاضر باشد و آن را ناخوش دارد، چون كسي است كه غائب بوده.و هر كه در امري حاضر نباشد ولي بدان رضايت دهد، مانند كسي است كه خود در آن بوده.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  <w:r w:rsidRPr="007A7C04">
        <w:rPr>
          <w:rFonts w:ascii="Tahoma" w:eastAsia="Times New Roman" w:hAnsi="Tahoma" w:cs="B Mitra"/>
          <w:sz w:val="26"/>
          <w:szCs w:val="26"/>
          <w:rtl/>
        </w:rPr>
        <w:lastRenderedPageBreak/>
        <w:t>تحف العقول، ص 479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5.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ثلاث يبلغن بالعبد رضوان الله تعالي: كثرة الاستغفار، و لين الجانب، و كثرة الصدقة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سه چيز است كه بنده را به رضوان خدا مي‏رساند: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1 - زيادي استغفار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2 - نرمخويي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3 - صدقه بسيار دادن.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247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6.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إياك و مصاحبة الشرير، فإنه كالسيف المسلول يحسن منظره و يقبح أثره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از همراهي و رفاقت با آدم شرور و بدجنس بپرهيز! زيرا كه او مانند شمشير برهنه است كه ظاهرش نيكو و اثرش زشت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7.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تأخير التوبة اغترار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به تأخیر انداختن توبه فريب خوردن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480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8.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طول التسويف حيرة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همواره به تأخير انداختن انجام كارها، موجب سرگرداني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480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9.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القصد الي الله تعالي بالقلوب أبلغ من إتعاب الجوارح بالأعمال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با دل‏ها به سوي خداوند متعال آهنگ نمودن، رساتر از به زحمت انداختن اعضا با اعمال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244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10.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</w:t>
      </w:r>
      <w:r w:rsidR="00C44D39">
        <w:rPr>
          <w:rFonts w:ascii="Tahoma" w:eastAsia="Times New Roman" w:hAnsi="Tahoma" w:cs="B Mitra"/>
          <w:b/>
          <w:bCs/>
          <w:sz w:val="26"/>
          <w:szCs w:val="26"/>
          <w:rtl/>
        </w:rPr>
        <w:t>إصرار علي الذنب أمن لمكر الله "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و لا ي</w:t>
      </w:r>
      <w:r w:rsidR="00C44D39">
        <w:rPr>
          <w:rFonts w:ascii="Tahoma" w:eastAsia="Times New Roman" w:hAnsi="Tahoma" w:cs="B Mitra"/>
          <w:b/>
          <w:bCs/>
          <w:sz w:val="26"/>
          <w:szCs w:val="26"/>
          <w:rtl/>
        </w:rPr>
        <w:t>أمن مكر الله الا القوم الخاسرون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"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اصرار بر گناه آسودگي از مكر خداست، " و از مكر خدا آسوده نباشد جز مردم زيانكار ".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  <w:r w:rsidRPr="007A7C04">
        <w:rPr>
          <w:rFonts w:ascii="Tahoma" w:eastAsia="Times New Roman" w:hAnsi="Tahoma" w:cs="B Mitra"/>
          <w:sz w:val="26"/>
          <w:szCs w:val="26"/>
          <w:rtl/>
        </w:rPr>
        <w:lastRenderedPageBreak/>
        <w:t>تحف العقول، ص 480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11.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لا ينقطع المزيد من الله حتي ينقطع الشكر من العباد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افزوني نعمت از طرف خدا بريده نمي‏شود، مگر شكرگزاري از سوي بندگان بريده شود.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480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12.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إظهار الشيء قبل أن يستحكم مفسدة له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اظهار چيزي پيش از آنكه پايدار شود مايه تباهي آن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480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13.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المؤمن يحتاج الي توفيق من الله، و واعظ من نفسه، و قبول ممن ينصحه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مؤمن نياز دارد به توفيقي از طرف خدا، و به پندگويي از طرف خودش، و به پذيرش از كسي كه او را نصيحت كند.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تحف العقول، ص 480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14.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العلماء غرباء لكثرة الجهال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عالمان، به سبب زيادي جاهلان، غريب‏اند.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247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15.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عل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ّ</w:t>
      </w:r>
      <w:r w:rsidR="00C44D39">
        <w:rPr>
          <w:rFonts w:ascii="Tahoma" w:eastAsia="Times New Roman" w:hAnsi="Tahoma" w:cs="B Mitra"/>
          <w:b/>
          <w:bCs/>
          <w:sz w:val="26"/>
          <w:szCs w:val="26"/>
          <w:rtl/>
        </w:rPr>
        <w:t>م رسول الله (ص) عليا (ع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) ألف كلمة، كل كلمة تفتح ألف كلمة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پيامبر اكرم صلوات الله علیه و آله، هزار كلمه (از علوم را) به علي علیه‏السلام آموخت، كه از هر كلمه‏اي هزار كلمه منشعب مي‏شد.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97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16.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إن رسول الله (ص ) قال لفاطمة (ع ): اذا أنا مت فلا تخمشي علي وجها، و لا ترخي علي شعرا، و لا تنادي بالويل، و لا تقيمي علي نائحة، ثم قال: هذا المعروف الذي قال الله عز و ج</w:t>
      </w:r>
      <w:r w:rsid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ل في كتابه </w:t>
      </w:r>
      <w:r w:rsidR="00C44D39"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"</w:t>
      </w:r>
      <w:r w:rsidR="00C44D39">
        <w:rPr>
          <w:rFonts w:ascii="Tahoma" w:eastAsia="Times New Roman" w:hAnsi="Tahoma" w:cs="B Mitra"/>
          <w:b/>
          <w:bCs/>
          <w:sz w:val="26"/>
          <w:szCs w:val="26"/>
          <w:rtl/>
        </w:rPr>
        <w:t>و لا يعصينك في معروف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"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رسول خدا صلوات الله علیه و آله به فاطمه سلام الله علیها فرمود: وقتي كه من از دنيا رفتم به خاطر من صورت نخراش! و مو پريشان مکن! و واويلا نكن و بر من نوحه نخوان! سپس فرمود: اين همان معروفي است كه خداوند عز و جل در كتابش فرموده: </w:t>
      </w:r>
      <w:r w:rsidRPr="007A7C04">
        <w:rPr>
          <w:rFonts w:ascii="Tahoma" w:eastAsia="Times New Roman" w:hAnsi="Tahoma" w:cs="B Mitra"/>
          <w:sz w:val="26"/>
          <w:szCs w:val="26"/>
          <w:rtl/>
        </w:rPr>
        <w:lastRenderedPageBreak/>
        <w:t>"و تو را در معروفي نافرماني نكنند."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101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17.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إن القائم منا هو المهدي الذي يجب أن ينتظر في غيبته و يطاع في ظهوره، و هو الثالث من ولدي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قائم ما همان مهدي است كه در غيبتش بايد منتظرش شوند، و در ظهورش اطاعتش كنند. او سومي از پسران من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131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18.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ملاقاة الاخوان نشرة و تلقيح للعقل، و إن كان نزرا قليلا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ملاقات و زيارت برادران سبب گسترش و باروري عقل است، اگر چه كم و اندك باشد.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242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19.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من أطاع هواه أعطي عدوه مناه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كسي كه فرمان هواي نفس خويش برد، آرزوي دشمنش را برآورد.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20.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الثقة بالله ثمن لكل غال و سلم الي كل عال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اعتماد به خداوند بهاي هر چيز گرانبها و نردبان هر امر بلند مرتبه‏اي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244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21.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كيف يضيع من الله كافله، و كيف ينجو من الله طالبه، و من انقطع الي غير الله و َكّله الله إليه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چگونه ضايع مي‏شود كسي كه خدا عهده دار و سرپرست اوست، چگونه فرار مي‏كند كسي كه خدا جوينده اوست، و كسي كه توجهش به غير خدا جلب گردد، خداوند او را به همان شخص واگذار نمايد.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22.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من لم يعرف الموارد أعيته المصادر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كسي كه محل ورود را نشناسد، از يافتن محل خروج درمانده گردد.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lastRenderedPageBreak/>
        <w:t>23.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إتئد تصب أو تكد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اگر آرام حركت كنيد، به مقصود دست يابيد يا به آن نزديك مي‏شويد.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24.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نعمة لا تشكر كسيئة لا تغفر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نعمتي كه براي آن شكرگزاري نشود، مانند گناهي است كه آمرزيده نگردد.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25.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من هجر المداراة قاربه المكروه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كسي كه سازش و مدارا با مردم را رها كند، ناراحتي به او روي مي‏آورد.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243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26.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من عمل علي غير علم ما يفسد أكثر مما يصلح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كسي كه بدون علم و دانش كار كند، خراب كاري‏اش بيش از اصلاحش خواهد بود.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244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27.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اذا نزل القضاء ضاق الفضاء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چون قضاي الهي فرود آيد، عرصه بر آدمي تنگ آيد.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244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28.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الأيام تهتك لك الأمر عن الأسرار الكامنة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روزگار و گذشت زمان، پرده از رازهاي نهفته برمي‏دارد.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245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29.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التحفظ علي قدر الخوف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به مقدار ترس احتياط كنيد.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مسند الامام الجواد، ص 245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lastRenderedPageBreak/>
        <w:t>29.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لا هَدمَ لِلدینِ مِثْلُ البدعِ وَلا اَفْسَدَ لِلرّجُلِ مِنَ الطَّمَعِ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هیچ چیزی برای دین مخرب‏تر از بدعت و برای انسان تباه کننده‏تر از طمع نیست.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(نور الابصار، ص 332)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30.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اَرْبَعُ مَنْ کُنّ فیهِ اِستَکْمَلَ ایمانَه: مَنْ اَعْطی للّه وَمَن مَنَع فِی اللّه وَاحَبّ لِلّه وَاَبْغَضَ فیه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چهار خصلت که در هر کس باشد، ایمانش کامل است؛ کسی که برای خدا ببخشد و در راه خدا منع نماید و برای خدا دوست بدارد و برای او خشمگین شود.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(کشف الغمه، ج 2، ص 349)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31.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عَلَيْكُمْ بِطَلَبِ الْعِلْمِ، فَإنَّ طَلَبَهُ فَريضَةٌ وَالْبَحْثَ عَنْهُ نافِلَةٌ، وَ هُوَ صِلَةُ بَيْنَ الاْخْوانِ، وَ دَليلٌ عَلَى الْمُرُوَّةِ، وَ تُحْفَةٌ فِى الْمَجالِسِ، وَ صاحِبٌ فِى السَّفَرِ، وَ أُنْسٌ فِى الْغُرْبَة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بر شما باد به تحصيل علم و معرفت، زیرا فراگيرى آن واجب و بحث پيرامون آن مستحب و سودمند است. علم ارتباط میان دوستان و برادران، نشانه مروّت و جوانمردى، تحفه مجالس و محافل، همدم و رفيق انسان در سفر و انيس و مونس او در تنهایى است.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حلية الأبرار، جلد 4، صفحه 599.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32.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لَنْ یَسْتَكْمِلَ الْعَبْدُ حَقیقَهَ الاْیمانِ حَتّى یُؤْثِرَ دینَهُ عَلى شَهْوَتِهِ، وَ لَنْ یُهْلِكَ حَتّى یُؤْثِرَ شَهْوَتَهُ عَلى دینِهِ</w:t>
      </w:r>
      <w:r w:rsidR="00C44D39">
        <w:rPr>
          <w:rFonts w:ascii="Tahoma" w:eastAsia="Times New Roman" w:hAnsi="Tahoma" w:cs="B Mitra" w:hint="cs"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بنده‏ حقیقت ایمان را در نمى‏یابد، مگر آنكه دین و احكام الهى را بر تمایلات و هواهاى نفسانى خود مقدّم دارد و كسى هلاك و بدبخت نمى‏شود، مگر آنكه هواها و خواسته‏هاى نفسانى خود را بر احكام إلهى مقدّم نماید.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بحارالأنوار: ج 75، ص 80، ح 63.</w:t>
      </w:r>
      <w:r w:rsidRPr="007A7C04">
        <w:rPr>
          <w:rFonts w:ascii="Times New Roman" w:eastAsia="Times New Roman" w:hAnsi="Times New Roman" w:cs="Times New Roman" w:hint="cs"/>
          <w:sz w:val="26"/>
          <w:szCs w:val="26"/>
          <w:rtl/>
        </w:rPr>
        <w:t> 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33.</w:t>
      </w:r>
      <w:r w:rsidRPr="00C44D3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 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إنَّ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بَیْنَ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جَبَلَىْ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طُوس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قَبْضَهٌ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قُبِضَتْ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مِنَ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الْجَنَّهِ،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مَنْ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دَخَلَها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كانَ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آمِناً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یَوْمَ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الْقِیامَهِ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مِنَ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النّار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همانا بین دو سمت شهر طوس قطعه‏اى مى باشد كه از بهشت گرفته شده است، هر كه داخل آن شود و با معرفت زیارت كند، روز قیامت از آتش در أمان خواهد بود.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عیون اخبارالرّضا(علیه السلام) - شیخ صدوق - ج 2، ص 256، ح 6.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34.</w:t>
      </w:r>
      <w:r w:rsid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مَنْ زارَ قَبْرَ أخیهِ الْمُؤْمِنِ فَجَلَسَ عِنْدَ قَبْرِهِ وَاسْتَقْبَلَ الْقِبْلَهَ وَ وَضَعَ یَدَهُ عَلَى الْقَبْرِ وَقَرَءَ: «إنّاأنْزَلْناهُ فى لَیْلَهِ الْقَدْرِ» سَبْعَ مَرّات، أمِنَ مِنَ الْفَزَعَ الاْكْبَرِ.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هركس بر بالین قبر مؤمنى حضور یابد و رو به قبله بنشیند و دست خود را روى قبر بگذارد و هفت مرتبه سوره مباركه «إنّا </w:t>
      </w:r>
      <w:r w:rsidRPr="007A7C04">
        <w:rPr>
          <w:rFonts w:ascii="Tahoma" w:eastAsia="Times New Roman" w:hAnsi="Tahoma" w:cs="B Mitra"/>
          <w:sz w:val="26"/>
          <w:szCs w:val="26"/>
          <w:rtl/>
        </w:rPr>
        <w:lastRenderedPageBreak/>
        <w:t xml:space="preserve">أنزلناه» را بخواند از شداید و سختی‏هاى صحراى محشر در أمان قرار مى‏گیرد.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اختیار معرفه الرّجال - شیخ طوسی - ص 564، ح 1066.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35.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ثَلاثُ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خِصال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تُجْلَبُ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بِهَا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المَوَدَّةُ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: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أَلاِْنْصافُ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الْمُعاشَرَةُ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وَالْمُواساةُ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فِى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الشِّدَّةِ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الاِْنْطِواءُ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عَلى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قَلْب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سَليم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سه چيز است كه به وسيله آن دوستى حاصل گردد:انصاف، و معاشرت و هميارى در وقت سختى، و سپرى نمودن عمر با قلب پاك.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36. الْعامِلُ بِالظُّلْمِ، وَالْمُعینُ لَهُ، وَالرّاضى بِهِ شُرَكاءٌ.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انجام دهنده ظلم، كمك دهنده ظلم و كسى كه راضى به ظلم باشد، هر سه شریك خواهند بود.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كشف الغمّه: ج 2، ص 348، س 18، بحار: ج 75، ص 81، ح 69.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37.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التَّواضُعُ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زینَهُ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الْحَسَبِ،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وَالْفَصاحَهُ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زینَهُ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الْكَلامِ،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الْعَدْلُ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زینَهُ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الاْیمانِ،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وَالسَّكینَهُ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زینَهُ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الْعِبادَهِ،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وَالْحِفْظُ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زینُهُ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الرِّوایَهِ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تواضع و فروتنى زینت بخش حسب و شرف، فصاحت زینت بخش كلام، عدالت زینت بخش ایمان و اعتقادات، وقار و ادب زینت بخش اعمال و عبادات; و دقّت در ضبط و حفظ آن، زینت بخش نقل روایت و سخن مى‏باشد.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كشف الغمّه: ج 2، ص 347، س 19، بحار: ج 75، ص 80، ح 65.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38.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التَّوْبَةُ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عَلى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أرْبَع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دَعائِم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: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نَدَمٌ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بِ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الْقَلْبِ، وَاسْتِغْفارٌ بِاللِّسانِ، وَ عَمَلٌ بِالْجَوارِحِ، وَ عَزْمٌ أنْ لایَعُودَ.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شرایط پذیرش توبه چهار چیز است: پشیمانى قلبى، استغفار با زبان، جبران كردن گناه ـ نسبت به همان گناه حقّ الله و یا حقّ النّاس ـ تصمیم جدّى بر این كه دیگر مرتكب آن گناه نشود.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بحارالأنوار: ج 75، ص 81، ح 74.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 w:hint="cs"/>
          <w:b/>
          <w:bCs/>
          <w:sz w:val="26"/>
          <w:szCs w:val="26"/>
          <w:rtl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39.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الْمُؤمِنُ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یَحْتاجُ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إلى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ثَلاثِ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خِصال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: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تَوْفیق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مِنَ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اللهِ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عَزَّ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جَلَّ،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واعِظ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مِنْ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نَفْسِهِ،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قَبُول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مِمَّنْ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یَنْصَحُهُ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>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مؤمن در هر حال نیازمند به سه خصلت است: توفیق از طرف خداوند متعال، واعظى از درون خود، قبول و پذیرش نصیحت كسى كه او را نصیحت نماید.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بحارالأنوار: ج 72، ص 65، ح 3، مستدرك الوسائل: ج 8، ص 329، ح 9576.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</w:r>
    </w:p>
    <w:p w:rsidR="002856FB" w:rsidRPr="00C44D39" w:rsidRDefault="007A7C04" w:rsidP="00C44D39">
      <w:pPr>
        <w:spacing w:before="100" w:beforeAutospacing="1" w:after="100" w:afterAutospacing="1"/>
        <w:rPr>
          <w:rFonts w:ascii="Tahoma" w:eastAsia="Times New Roman" w:hAnsi="Tahoma" w:cs="B Mitra"/>
          <w:b/>
          <w:bCs/>
          <w:sz w:val="26"/>
          <w:szCs w:val="26"/>
        </w:rPr>
      </w:pP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lastRenderedPageBreak/>
        <w:t xml:space="preserve">40.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یَخْفى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عَلَى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النّاسِ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وِلادَتُهُ،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یَغیبُ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عَنْهُمْ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شَخْصُهُ،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تَحْرُمُ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عَلَیْهِمْ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تَسْمِیَتُهُ،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هُوَ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سَمّیُ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رَسُول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C44D39">
        <w:rPr>
          <w:rFonts w:ascii="Tahoma" w:eastAsia="Times New Roman" w:hAnsi="Tahoma" w:cs="B Mitra" w:hint="cs"/>
          <w:b/>
          <w:bCs/>
          <w:sz w:val="26"/>
          <w:szCs w:val="26"/>
          <w:rtl/>
        </w:rPr>
        <w:t>اللهِ</w:t>
      </w:r>
      <w:r w:rsidRPr="00C44D39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(صلى الله علیه وآله وسلم) وَ كَنّیهِ.</w:t>
      </w:r>
      <w:r w:rsidRPr="007A7C04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 xml:space="preserve">فرمود: زمان ولادت امام عصر (علیه السلام) بر مردم ـ زمانش ـ مخفى است، و شخصش از شناخت افراد غایب و پنهان است. </w:t>
      </w:r>
      <w:r w:rsidRPr="007A7C04">
        <w:rPr>
          <w:rFonts w:ascii="Tahoma" w:eastAsia="Times New Roman" w:hAnsi="Tahoma" w:cs="B Mitra"/>
          <w:sz w:val="26"/>
          <w:szCs w:val="26"/>
          <w:rtl/>
        </w:rPr>
        <w:br/>
        <w:t>وسائل</w:t>
      </w:r>
      <w:r w:rsidR="00C44D39">
        <w:rPr>
          <w:rFonts w:ascii="Tahoma" w:eastAsia="Times New Roman" w:hAnsi="Tahoma" w:cs="B Mitra"/>
          <w:sz w:val="26"/>
          <w:szCs w:val="26"/>
          <w:rtl/>
        </w:rPr>
        <w:t xml:space="preserve"> الشّیعه: ج 16، ص 242، ح 21466.</w:t>
      </w:r>
      <w:bookmarkStart w:id="0" w:name="_GoBack"/>
      <w:bookmarkEnd w:id="0"/>
    </w:p>
    <w:sectPr w:rsidR="002856FB" w:rsidRPr="00C44D39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04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12FF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91B11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5661C9"/>
    <w:rsid w:val="00616FD9"/>
    <w:rsid w:val="00632719"/>
    <w:rsid w:val="006411C9"/>
    <w:rsid w:val="00660F6A"/>
    <w:rsid w:val="00693DE6"/>
    <w:rsid w:val="006E00CA"/>
    <w:rsid w:val="00700B0D"/>
    <w:rsid w:val="00797369"/>
    <w:rsid w:val="007A7C04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253E"/>
    <w:rsid w:val="00AB76D1"/>
    <w:rsid w:val="00B15DEB"/>
    <w:rsid w:val="00B26430"/>
    <w:rsid w:val="00B9724E"/>
    <w:rsid w:val="00BA665C"/>
    <w:rsid w:val="00C06449"/>
    <w:rsid w:val="00C44D39"/>
    <w:rsid w:val="00CD3531"/>
    <w:rsid w:val="00CD7454"/>
    <w:rsid w:val="00CD7B47"/>
    <w:rsid w:val="00CE4E5C"/>
    <w:rsid w:val="00D608BD"/>
    <w:rsid w:val="00D77884"/>
    <w:rsid w:val="00DC6055"/>
    <w:rsid w:val="00DF0EAD"/>
    <w:rsid w:val="00DF64B3"/>
    <w:rsid w:val="00E178A5"/>
    <w:rsid w:val="00E30A73"/>
    <w:rsid w:val="00E35B78"/>
    <w:rsid w:val="00E7018E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A7C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C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7C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A7C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C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7C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2016-04-09T08:43:00Z</dcterms:created>
  <dcterms:modified xsi:type="dcterms:W3CDTF">2016-04-09T12:52:00Z</dcterms:modified>
</cp:coreProperties>
</file>