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2A" w:rsidRPr="0041682A" w:rsidRDefault="0041682A" w:rsidP="0041682A">
      <w:pPr>
        <w:spacing w:before="100" w:beforeAutospacing="1" w:after="100" w:afterAutospacing="1"/>
        <w:jc w:val="center"/>
        <w:outlineLvl w:val="1"/>
        <w:rPr>
          <w:rFonts w:ascii="Times New Roman" w:eastAsia="Times New Roman" w:hAnsi="Times New Roman" w:cs="B Mitra"/>
          <w:b/>
          <w:bCs/>
          <w:sz w:val="38"/>
          <w:szCs w:val="38"/>
        </w:rPr>
      </w:pPr>
      <w:r w:rsidRPr="0041682A">
        <w:rPr>
          <w:rFonts w:ascii="Times New Roman" w:eastAsia="Times New Roman" w:hAnsi="Times New Roman" w:cs="B Mitra"/>
          <w:b/>
          <w:bCs/>
          <w:sz w:val="38"/>
          <w:szCs w:val="38"/>
          <w:rtl/>
        </w:rPr>
        <w:t>امام جواد علیه السلام مولودی با برکت</w:t>
      </w:r>
    </w:p>
    <w:p w:rsidR="0041682A" w:rsidRPr="0041682A" w:rsidRDefault="0041682A" w:rsidP="0041682A">
      <w:pPr>
        <w:spacing w:before="100" w:beforeAutospacing="1" w:after="100" w:afterAutospacing="1"/>
        <w:rPr>
          <w:rFonts w:ascii="Tahoma" w:eastAsia="Times New Roman" w:hAnsi="Tahoma" w:cs="B Mitra" w:hint="cs"/>
          <w:sz w:val="26"/>
          <w:szCs w:val="26"/>
          <w:rtl/>
        </w:rPr>
      </w:pPr>
    </w:p>
    <w:p w:rsidR="0041682A" w:rsidRPr="0041682A" w:rsidRDefault="0041682A" w:rsidP="0041682A">
      <w:pPr>
        <w:spacing w:before="100" w:beforeAutospacing="1" w:after="100" w:afterAutospacing="1"/>
        <w:rPr>
          <w:rFonts w:ascii="Times New Roman" w:eastAsia="Times New Roman" w:hAnsi="Times New Roman" w:cs="B Mitra"/>
          <w:sz w:val="26"/>
          <w:szCs w:val="26"/>
        </w:rPr>
      </w:pPr>
      <w:r w:rsidRPr="0041682A">
        <w:rPr>
          <w:rFonts w:ascii="Tahoma" w:eastAsia="Times New Roman" w:hAnsi="Tahoma" w:cs="B Mitra"/>
          <w:sz w:val="26"/>
          <w:szCs w:val="26"/>
          <w:rtl/>
        </w:rPr>
        <w:t>تو گل گلواژه های شعر صدها چون کمیتی</w:t>
      </w:r>
      <w:r w:rsidRPr="0041682A">
        <w:rPr>
          <w:rFonts w:ascii="Times New Roman" w:eastAsia="Times New Roman" w:hAnsi="Times New Roman" w:cs="Times New Roman" w:hint="cs"/>
          <w:sz w:val="26"/>
          <w:szCs w:val="26"/>
          <w:rtl/>
        </w:rPr>
        <w:t>  </w:t>
      </w:r>
      <w:r w:rsidRPr="0041682A">
        <w:rPr>
          <w:rFonts w:ascii="Tahoma" w:eastAsia="Times New Roman" w:hAnsi="Tahoma" w:cs="B Mitra"/>
          <w:sz w:val="26"/>
          <w:szCs w:val="26"/>
          <w:rtl/>
        </w:rPr>
        <w:t xml:space="preserve"> ***</w:t>
      </w:r>
      <w:r w:rsidRPr="0041682A">
        <w:rPr>
          <w:rFonts w:ascii="Times New Roman" w:eastAsia="Times New Roman" w:hAnsi="Times New Roman" w:cs="Times New Roman" w:hint="cs"/>
          <w:sz w:val="26"/>
          <w:szCs w:val="26"/>
          <w:rtl/>
        </w:rPr>
        <w:t>  </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من</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گدای</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خانه</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‏زادم،</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تو</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جواد</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اهل</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بیتی،</w:t>
      </w:r>
      <w:r w:rsidRPr="0041682A">
        <w:rPr>
          <w:rFonts w:ascii="Tahoma" w:eastAsia="Times New Roman" w:hAnsi="Tahoma" w:cs="B Mitra"/>
          <w:sz w:val="26"/>
          <w:szCs w:val="26"/>
          <w:rtl/>
        </w:rPr>
        <w:t xml:space="preserve"> </w:t>
      </w:r>
      <w:r w:rsidRPr="0041682A">
        <w:rPr>
          <w:rFonts w:ascii="Tahoma" w:eastAsia="Times New Roman" w:hAnsi="Tahoma" w:cs="B Mitra"/>
          <w:sz w:val="26"/>
          <w:szCs w:val="26"/>
          <w:rtl/>
        </w:rPr>
        <w:br/>
      </w:r>
      <w:r w:rsidRPr="0041682A">
        <w:rPr>
          <w:rFonts w:ascii="Tahoma" w:eastAsia="Times New Roman" w:hAnsi="Tahoma" w:cs="B Mitra" w:hint="cs"/>
          <w:sz w:val="26"/>
          <w:szCs w:val="26"/>
          <w:rtl/>
        </w:rPr>
        <w:t>تو</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ولیعهد</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عزیز</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پادشاه</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ارض</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طوسی</w:t>
      </w:r>
      <w:r w:rsidRPr="0041682A">
        <w:rPr>
          <w:rFonts w:ascii="Times New Roman" w:eastAsia="Times New Roman" w:hAnsi="Times New Roman" w:cs="Times New Roman" w:hint="cs"/>
          <w:sz w:val="26"/>
          <w:szCs w:val="26"/>
          <w:rtl/>
        </w:rPr>
        <w:t>  </w:t>
      </w:r>
      <w:r w:rsidRPr="0041682A">
        <w:rPr>
          <w:rFonts w:ascii="Tahoma" w:eastAsia="Times New Roman" w:hAnsi="Tahoma" w:cs="B Mitra"/>
          <w:sz w:val="26"/>
          <w:szCs w:val="26"/>
          <w:rtl/>
        </w:rPr>
        <w:t xml:space="preserve"> ***</w:t>
      </w:r>
      <w:r w:rsidRPr="0041682A">
        <w:rPr>
          <w:rFonts w:ascii="Times New Roman" w:eastAsia="Times New Roman" w:hAnsi="Times New Roman" w:cs="Times New Roman" w:hint="cs"/>
          <w:sz w:val="26"/>
          <w:szCs w:val="26"/>
          <w:rtl/>
        </w:rPr>
        <w:t>  </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تو</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یکی</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یکدانه</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ماهِ</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خانه</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شمس</w:t>
      </w:r>
      <w:r w:rsidRPr="0041682A">
        <w:rPr>
          <w:rFonts w:ascii="Tahoma" w:eastAsia="Times New Roman" w:hAnsi="Tahoma" w:cs="B Mitra"/>
          <w:sz w:val="26"/>
          <w:szCs w:val="26"/>
          <w:rtl/>
        </w:rPr>
        <w:t xml:space="preserve"> </w:t>
      </w:r>
      <w:r w:rsidRPr="0041682A">
        <w:rPr>
          <w:rFonts w:ascii="Tahoma" w:eastAsia="Times New Roman" w:hAnsi="Tahoma" w:cs="B Mitra" w:hint="cs"/>
          <w:sz w:val="26"/>
          <w:szCs w:val="26"/>
          <w:rtl/>
        </w:rPr>
        <w:t>الشموسی،</w:t>
      </w:r>
      <w:r w:rsidRPr="0041682A">
        <w:rPr>
          <w:rFonts w:ascii="Tahoma" w:eastAsia="Times New Roman" w:hAnsi="Tahoma" w:cs="B Mitra"/>
          <w:sz w:val="26"/>
          <w:szCs w:val="26"/>
          <w:rtl/>
        </w:rPr>
        <w:t xml:space="preserve"> </w:t>
      </w:r>
    </w:p>
    <w:p w:rsidR="0041682A" w:rsidRPr="0041682A" w:rsidRDefault="0041682A" w:rsidP="0041682A">
      <w:pPr>
        <w:spacing w:before="100" w:beforeAutospacing="1" w:after="100" w:afterAutospacing="1"/>
        <w:jc w:val="both"/>
        <w:rPr>
          <w:rFonts w:ascii="Tahoma" w:eastAsia="Times New Roman" w:hAnsi="Tahoma" w:cs="B Mitra" w:hint="cs"/>
          <w:b/>
          <w:bCs/>
          <w:sz w:val="26"/>
          <w:szCs w:val="26"/>
          <w:rtl/>
        </w:rPr>
      </w:pPr>
    </w:p>
    <w:p w:rsidR="0041682A" w:rsidRPr="0041682A" w:rsidRDefault="0041682A" w:rsidP="0041682A">
      <w:pPr>
        <w:spacing w:before="100" w:beforeAutospacing="1" w:after="100" w:afterAutospacing="1"/>
        <w:jc w:val="both"/>
        <w:rPr>
          <w:rFonts w:ascii="Times New Roman" w:eastAsia="Times New Roman" w:hAnsi="Times New Roman" w:cs="B Mitra"/>
          <w:sz w:val="28"/>
          <w:szCs w:val="28"/>
          <w:rtl/>
        </w:rPr>
      </w:pPr>
      <w:r w:rsidRPr="0041682A">
        <w:rPr>
          <w:rFonts w:ascii="Tahoma" w:eastAsia="Times New Roman" w:hAnsi="Tahoma" w:cs="B Mitra"/>
          <w:b/>
          <w:bCs/>
          <w:sz w:val="28"/>
          <w:szCs w:val="28"/>
          <w:rtl/>
        </w:rPr>
        <w:t>امام جواد علیه ‏السلام در یک نگاه(1)</w:t>
      </w:r>
    </w:p>
    <w:p w:rsidR="0041682A" w:rsidRDefault="0041682A" w:rsidP="0041682A">
      <w:pPr>
        <w:spacing w:before="100" w:beforeAutospacing="1" w:after="100" w:afterAutospacing="1"/>
        <w:rPr>
          <w:rFonts w:ascii="Tahoma" w:eastAsia="Times New Roman" w:hAnsi="Tahoma" w:cs="B Mitra" w:hint="cs"/>
          <w:b/>
          <w:bCs/>
          <w:sz w:val="26"/>
          <w:szCs w:val="26"/>
          <w:rtl/>
        </w:rPr>
      </w:pPr>
      <w:r w:rsidRPr="0041682A">
        <w:rPr>
          <w:rFonts w:ascii="Tahoma" w:eastAsia="Times New Roman" w:hAnsi="Tahoma" w:cs="B Mitra"/>
          <w:sz w:val="26"/>
          <w:szCs w:val="26"/>
          <w:rtl/>
        </w:rPr>
        <w:t>پدر بزرگوارش حضرت رضا علیه ‏السلام و مادر ارجمندش بانوی مصری تباری به نام «سبیکه» است که از خاندان «ماریه قبطیه»، همسر پیامبر اسلام صلی‏ الله‏ علیه ‏و‏آله ، به شمار می‏رود؛ بانویی که از نظر فضائل اخلاقی، در درجه والایی از انسانیت قرار داشت و برترین زنان زمان خود بود؛ به طوری که امام رضا علیه ‏السلام از او به عنوان بانویی منزه و پاکدامن و با فضیلت یاد می‏کرد. «ریحانه» و «خیزران» از دیگر نامه ای مادر امام جواد علیه ‏السلام است.</w:t>
      </w:r>
      <w:r w:rsidRPr="0041682A">
        <w:rPr>
          <w:rFonts w:ascii="Tahoma" w:eastAsia="Times New Roman" w:hAnsi="Tahoma" w:cs="B Mitra"/>
          <w:sz w:val="26"/>
          <w:szCs w:val="26"/>
          <w:rtl/>
        </w:rPr>
        <w:br/>
        <w:t>حضرت در مجموع دوران امامت خود با دو خلیفه عباسی، یعنی مأمون (193 ـ 218) و معتصم (218 ـ 227) معاصر بوده است.(2)</w:t>
      </w:r>
      <w:r w:rsidRPr="0041682A">
        <w:rPr>
          <w:rFonts w:ascii="Tahoma" w:eastAsia="Times New Roman" w:hAnsi="Tahoma" w:cs="B Mitra"/>
          <w:sz w:val="26"/>
          <w:szCs w:val="26"/>
          <w:rtl/>
        </w:rPr>
        <w:br/>
      </w:r>
    </w:p>
    <w:p w:rsidR="0041682A" w:rsidRDefault="0041682A" w:rsidP="0041682A">
      <w:pPr>
        <w:spacing w:before="100" w:beforeAutospacing="1" w:after="100" w:afterAutospacing="1"/>
        <w:rPr>
          <w:rFonts w:ascii="Tahoma" w:eastAsia="Times New Roman" w:hAnsi="Tahoma" w:cs="B Mitra" w:hint="cs"/>
          <w:b/>
          <w:bCs/>
          <w:sz w:val="26"/>
          <w:szCs w:val="26"/>
          <w:rtl/>
        </w:rPr>
      </w:pPr>
      <w:r w:rsidRPr="0041682A">
        <w:rPr>
          <w:rFonts w:ascii="Tahoma" w:eastAsia="Times New Roman" w:hAnsi="Tahoma" w:cs="B Mitra"/>
          <w:b/>
          <w:bCs/>
          <w:sz w:val="26"/>
          <w:szCs w:val="26"/>
          <w:rtl/>
        </w:rPr>
        <w:t>مراسم ولادت</w:t>
      </w:r>
      <w:r w:rsidRPr="0041682A">
        <w:rPr>
          <w:rFonts w:ascii="Tahoma" w:eastAsia="Times New Roman" w:hAnsi="Tahoma" w:cs="B Mitra"/>
          <w:sz w:val="26"/>
          <w:szCs w:val="26"/>
          <w:rtl/>
        </w:rPr>
        <w:br/>
        <w:t xml:space="preserve">حضرت رضا علیه‏ السلام پیشاپیش خبر ولادت فرزندش امام جواد علیه ‏السلام را به اطرافیان داده بود، از جمله: شبی خواهرش حکیمه خاتون را احضار نمود و فرمود: «ای حکیمه! امشب فرزند با برکت خیزران متولد می‏شود که تو باید در نزد او حاضر باشی.» آن‏گاه فرمود: </w:t>
      </w:r>
      <w:r w:rsidRPr="0041682A">
        <w:rPr>
          <w:rFonts w:ascii="Tahoma" w:eastAsia="Times New Roman" w:hAnsi="Tahoma" w:cs="B Mitra"/>
          <w:b/>
          <w:bCs/>
          <w:sz w:val="26"/>
          <w:szCs w:val="26"/>
          <w:rtl/>
        </w:rPr>
        <w:t>«فَاِذا هِیَ وَلَدَتْ فَاَلْزِمیها سَبْعَةَ ایّامٍ</w:t>
      </w:r>
      <w:r w:rsidRPr="0041682A">
        <w:rPr>
          <w:rFonts w:ascii="Tahoma" w:eastAsia="Times New Roman" w:hAnsi="Tahoma" w:cs="B Mitra"/>
          <w:sz w:val="26"/>
          <w:szCs w:val="26"/>
          <w:rtl/>
        </w:rPr>
        <w:t>؛(3) هرگاه او (خیزران) زایمان نمود، هفت روز همراه او باش.»</w:t>
      </w:r>
      <w:r w:rsidRPr="0041682A">
        <w:rPr>
          <w:rFonts w:ascii="Tahoma" w:eastAsia="Times New Roman" w:hAnsi="Tahoma" w:cs="B Mitra"/>
          <w:sz w:val="26"/>
          <w:szCs w:val="26"/>
          <w:rtl/>
        </w:rPr>
        <w:br/>
        <w:t xml:space="preserve">حکیمه خاتون می‏گوید: پاسی از شب گذشت تا اینکه نوزاد رضا علیه‏ السلام در حالی که پرده نازک نورانی بر او پوشیده بود، به دنیا آمد و نوری از او ساطع بود که تمام حجره را روشن نمود؛ به گونه ‏ای که از نور چراغ بی‏نیاز شدیم. آن نوزاد نورانی را در دامن خود گذاشتم و پرده را از خورشید جمالش کنار زدم.(4) حکیمه اضافه می‏کند: در لحظه ‏ای که امام جواد به دنیا آمد، فرمود: </w:t>
      </w:r>
      <w:r w:rsidRPr="0041682A">
        <w:rPr>
          <w:rFonts w:ascii="Tahoma" w:eastAsia="Times New Roman" w:hAnsi="Tahoma" w:cs="B Mitra"/>
          <w:b/>
          <w:bCs/>
          <w:sz w:val="26"/>
          <w:szCs w:val="26"/>
          <w:rtl/>
        </w:rPr>
        <w:t>«اَشْهَدُ اَنْ لا اِلهَ اِلاّ اللّه‏ وَاَنَّ مُحَمَّدا رَسُولُ اللّه</w:t>
      </w:r>
      <w:r w:rsidRPr="0041682A">
        <w:rPr>
          <w:rFonts w:ascii="Tahoma" w:eastAsia="Times New Roman" w:hAnsi="Tahoma" w:cs="B Mitra"/>
          <w:sz w:val="26"/>
          <w:szCs w:val="26"/>
          <w:rtl/>
        </w:rPr>
        <w:t>‏(5)؛ گواهی می‏دهم که خدایی غیر از خدای یگانه نیست، و به راستی محمد صلی‏ الله‏ علیه ‏و‏آله رسول خدا است.»</w:t>
      </w:r>
      <w:r w:rsidRPr="0041682A">
        <w:rPr>
          <w:rFonts w:ascii="Tahoma" w:eastAsia="Times New Roman" w:hAnsi="Tahoma" w:cs="B Mitra"/>
          <w:sz w:val="26"/>
          <w:szCs w:val="26"/>
          <w:rtl/>
        </w:rPr>
        <w:br/>
        <w:t>و در روز سوم ولادتش وقتی عطسه کرد، فرمود:</w:t>
      </w:r>
      <w:r w:rsidRPr="0041682A">
        <w:rPr>
          <w:rFonts w:ascii="Tahoma" w:eastAsia="Times New Roman" w:hAnsi="Tahoma" w:cs="B Mitra"/>
          <w:b/>
          <w:bCs/>
          <w:sz w:val="26"/>
          <w:szCs w:val="26"/>
          <w:rtl/>
        </w:rPr>
        <w:t xml:space="preserve"> «اَلْحَمْدُ للّه‏ِ وَ</w:t>
      </w:r>
      <w:r>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صَلّی اللّه‏ عَلی مُحَمَّدٍ وَ</w:t>
      </w:r>
      <w:r>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عَلَی الاَئِمّةِ الرّاشِدین</w:t>
      </w:r>
      <w:r w:rsidRPr="0041682A">
        <w:rPr>
          <w:rFonts w:ascii="Tahoma" w:eastAsia="Times New Roman" w:hAnsi="Tahoma" w:cs="B Mitra"/>
          <w:sz w:val="26"/>
          <w:szCs w:val="26"/>
          <w:rtl/>
        </w:rPr>
        <w:t>(6)؛ ستایش مخصوص خداست و درود خدا بر محمد و امامان هدایتگر باد.»</w:t>
      </w:r>
      <w:r w:rsidRPr="0041682A">
        <w:rPr>
          <w:rFonts w:ascii="Tahoma" w:eastAsia="Times New Roman" w:hAnsi="Tahoma" w:cs="B Mitra"/>
          <w:sz w:val="26"/>
          <w:szCs w:val="26"/>
          <w:rtl/>
        </w:rPr>
        <w:br/>
        <w:t xml:space="preserve">حکیمه وقتی این جملات را از امام جواد علیه ‏السلام شنید با شتاب نزد امام رضا علیه ‏السلام رفت و عرض کرد از این طفل عجایبی دیدم. حضرت فرمود: آن عجایب چیست؟ حکیمه جملات لحظه ولادت و هنگام عطسه حضرت را بیان نمود. حضرت رضا فرمود: </w:t>
      </w:r>
      <w:r w:rsidRPr="0041682A">
        <w:rPr>
          <w:rFonts w:ascii="Tahoma" w:eastAsia="Times New Roman" w:hAnsi="Tahoma" w:cs="B Mitra"/>
          <w:b/>
          <w:bCs/>
          <w:sz w:val="26"/>
          <w:szCs w:val="26"/>
          <w:rtl/>
        </w:rPr>
        <w:t>«یا حَکیمةُ، ماتَرَوْنَ مِنْ عَجائِبِه اَکْثَرُ</w:t>
      </w:r>
      <w:r w:rsidRPr="0041682A">
        <w:rPr>
          <w:rFonts w:ascii="Tahoma" w:eastAsia="Times New Roman" w:hAnsi="Tahoma" w:cs="B Mitra"/>
          <w:sz w:val="26"/>
          <w:szCs w:val="26"/>
          <w:rtl/>
        </w:rPr>
        <w:t>(7)؛ ای حکیمه! [در آینده] عجایب بیشتری از او خواهید دید.»</w:t>
      </w:r>
      <w:r w:rsidRPr="0041682A">
        <w:rPr>
          <w:rFonts w:ascii="Tahoma" w:eastAsia="Times New Roman" w:hAnsi="Tahoma" w:cs="B Mitra"/>
          <w:sz w:val="26"/>
          <w:szCs w:val="26"/>
          <w:rtl/>
        </w:rPr>
        <w:br/>
      </w:r>
    </w:p>
    <w:p w:rsidR="0041682A" w:rsidRDefault="0041682A" w:rsidP="0041682A">
      <w:pPr>
        <w:spacing w:before="100" w:beforeAutospacing="1" w:after="100" w:afterAutospacing="1"/>
        <w:rPr>
          <w:rFonts w:ascii="Tahoma" w:eastAsia="Times New Roman" w:hAnsi="Tahoma" w:cs="B Mitra" w:hint="cs"/>
          <w:b/>
          <w:bCs/>
          <w:sz w:val="26"/>
          <w:szCs w:val="26"/>
          <w:rtl/>
        </w:rPr>
      </w:pPr>
      <w:r w:rsidRPr="0041682A">
        <w:rPr>
          <w:rFonts w:ascii="Tahoma" w:eastAsia="Times New Roman" w:hAnsi="Tahoma" w:cs="B Mitra"/>
          <w:b/>
          <w:bCs/>
          <w:sz w:val="26"/>
          <w:szCs w:val="26"/>
          <w:rtl/>
        </w:rPr>
        <w:lastRenderedPageBreak/>
        <w:t>امام جواد علیه‏ السلام از دیدگاه دیگران</w:t>
      </w:r>
      <w:r w:rsidRPr="0041682A">
        <w:rPr>
          <w:rFonts w:ascii="Tahoma" w:eastAsia="Times New Roman" w:hAnsi="Tahoma" w:cs="B Mitra"/>
          <w:sz w:val="26"/>
          <w:szCs w:val="26"/>
          <w:rtl/>
        </w:rPr>
        <w:br/>
        <w:t xml:space="preserve">1. محمد بن طلحه شافعی (م ـ 652 ه.) می‏گوید: </w:t>
      </w:r>
      <w:r w:rsidRPr="0041682A">
        <w:rPr>
          <w:rFonts w:ascii="Tahoma" w:eastAsia="Times New Roman" w:hAnsi="Tahoma" w:cs="B Mitra"/>
          <w:b/>
          <w:bCs/>
          <w:sz w:val="26"/>
          <w:szCs w:val="26"/>
          <w:rtl/>
        </w:rPr>
        <w:t>«وَ</w:t>
      </w:r>
      <w:r>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اِنْ کانَ صَغیرَ السنِّ فَهُوَ کَبیر الْقَدْرِ رَفیعُ الذِّکْرِ</w:t>
      </w:r>
      <w:r w:rsidRPr="0041682A">
        <w:rPr>
          <w:rFonts w:ascii="Tahoma" w:eastAsia="Times New Roman" w:hAnsi="Tahoma" w:cs="B Mitra"/>
          <w:sz w:val="26"/>
          <w:szCs w:val="26"/>
          <w:rtl/>
        </w:rPr>
        <w:t>(8)؛ هرچند او (امام جواد) سن کمی داشت، ولی بزرگ‏مقدار و بلند آوازه بود.»</w:t>
      </w:r>
      <w:r w:rsidRPr="0041682A">
        <w:rPr>
          <w:rFonts w:ascii="Tahoma" w:eastAsia="Times New Roman" w:hAnsi="Tahoma" w:cs="B Mitra"/>
          <w:sz w:val="26"/>
          <w:szCs w:val="26"/>
          <w:rtl/>
        </w:rPr>
        <w:br/>
        <w:t>2. ابن حجر میثمی می‏گوید: «مأمون او را</w:t>
      </w:r>
      <w:r>
        <w:rPr>
          <w:rFonts w:ascii="Tahoma" w:eastAsia="Times New Roman" w:hAnsi="Tahoma" w:cs="B Mitra" w:hint="cs"/>
          <w:sz w:val="26"/>
          <w:szCs w:val="26"/>
          <w:rtl/>
        </w:rPr>
        <w:t xml:space="preserve"> </w:t>
      </w:r>
      <w:r w:rsidRPr="0041682A">
        <w:rPr>
          <w:rFonts w:ascii="Tahoma" w:eastAsia="Times New Roman" w:hAnsi="Tahoma" w:cs="B Mitra"/>
          <w:sz w:val="26"/>
          <w:szCs w:val="26"/>
          <w:rtl/>
        </w:rPr>
        <w:t>به دامادی انتخاب کرد، زیرا با وجود کمی سن از نظر علم و آگاهی و حلم بر همه دانشمندان برتری داشت.»(9)</w:t>
      </w:r>
      <w:r w:rsidRPr="0041682A">
        <w:rPr>
          <w:rFonts w:ascii="Tahoma" w:eastAsia="Times New Roman" w:hAnsi="Tahoma" w:cs="B Mitra"/>
          <w:sz w:val="26"/>
          <w:szCs w:val="26"/>
          <w:rtl/>
        </w:rPr>
        <w:br/>
      </w:r>
    </w:p>
    <w:p w:rsidR="00031105" w:rsidRDefault="0041682A" w:rsidP="0041682A">
      <w:pPr>
        <w:spacing w:before="100" w:beforeAutospacing="1" w:after="100" w:afterAutospacing="1"/>
        <w:rPr>
          <w:rFonts w:ascii="Tahoma" w:eastAsia="Times New Roman" w:hAnsi="Tahoma" w:cs="B Mitra" w:hint="cs"/>
          <w:b/>
          <w:bCs/>
          <w:sz w:val="26"/>
          <w:szCs w:val="26"/>
          <w:rtl/>
        </w:rPr>
      </w:pPr>
      <w:r w:rsidRPr="0041682A">
        <w:rPr>
          <w:rFonts w:ascii="Tahoma" w:eastAsia="Times New Roman" w:hAnsi="Tahoma" w:cs="B Mitra"/>
          <w:b/>
          <w:bCs/>
          <w:sz w:val="26"/>
          <w:szCs w:val="26"/>
          <w:rtl/>
        </w:rPr>
        <w:t>مولود با برکت</w:t>
      </w:r>
      <w:r w:rsidRPr="0041682A">
        <w:rPr>
          <w:rFonts w:ascii="Tahoma" w:eastAsia="Times New Roman" w:hAnsi="Tahoma" w:cs="B Mitra"/>
          <w:sz w:val="26"/>
          <w:szCs w:val="26"/>
          <w:rtl/>
        </w:rPr>
        <w:br/>
        <w:t>در خانواده امام هشتم، و محافل شیعیان، از حضرت جواد علیه‏ السلام به عنوان مولودی با برکت یاد می‏شد و این شهرت نیز ریشه در کلام خود امام هشتم علیه ‏السلام دارد که بارها این مسئله را یادآوری نموده‏ اند که به نمونه‏ هایی اشاره می‏شود:</w:t>
      </w:r>
      <w:r w:rsidRPr="0041682A">
        <w:rPr>
          <w:rFonts w:ascii="Tahoma" w:eastAsia="Times New Roman" w:hAnsi="Tahoma" w:cs="B Mitra"/>
          <w:sz w:val="26"/>
          <w:szCs w:val="26"/>
          <w:rtl/>
        </w:rPr>
        <w:br/>
        <w:t xml:space="preserve">1. «ابویحیای صنعانی» می‏گوید: روزی در محضر امام رضا علیه ‏السلام بودم، فرزندش ابوجعفر را که خردسال بود آوردند: حضرت فرمود: </w:t>
      </w:r>
      <w:r w:rsidRPr="0041682A">
        <w:rPr>
          <w:rFonts w:ascii="Tahoma" w:eastAsia="Times New Roman" w:hAnsi="Tahoma" w:cs="B Mitra"/>
          <w:b/>
          <w:bCs/>
          <w:sz w:val="26"/>
          <w:szCs w:val="26"/>
          <w:rtl/>
        </w:rPr>
        <w:t>«هذَا الْمَوْلُودُ الَّذی لَمْ یُولَدْ مُوْلُودٌ اَعْظَمُ بَرَکَةً عَلی شیعَتِنا مِنْهُ</w:t>
      </w:r>
      <w:r w:rsidRPr="0041682A">
        <w:rPr>
          <w:rFonts w:ascii="Tahoma" w:eastAsia="Times New Roman" w:hAnsi="Tahoma" w:cs="B Mitra"/>
          <w:sz w:val="26"/>
          <w:szCs w:val="26"/>
          <w:rtl/>
        </w:rPr>
        <w:t>(10)؛ این مولودی است که با برکت ‏تر از او برای شیعیان ما زاده نشده است.»</w:t>
      </w:r>
      <w:r w:rsidRPr="0041682A">
        <w:rPr>
          <w:rFonts w:ascii="Tahoma" w:eastAsia="Times New Roman" w:hAnsi="Tahoma" w:cs="B Mitra"/>
          <w:sz w:val="26"/>
          <w:szCs w:val="26"/>
          <w:rtl/>
        </w:rPr>
        <w:br/>
        <w:t>2. «ابن اسباط» و «عبّاد بن اسماعیل» می‏گویند: خدمت امام رضا علیه‏ السلام بودیم که ابوجعفر امام جواد علیه‏ السلام را آوردند، عرض کردیم: این همان مولود پر خیر و برکت است؟ حضرت فرمود: «بله! این همان مولودی است که در اسلام با برکت</w:t>
      </w:r>
      <w:r>
        <w:rPr>
          <w:rFonts w:ascii="Tahoma" w:eastAsia="Times New Roman" w:hAnsi="Tahoma" w:cs="B Mitra" w:hint="cs"/>
          <w:sz w:val="26"/>
          <w:szCs w:val="26"/>
          <w:rtl/>
        </w:rPr>
        <w:t xml:space="preserve">  </w:t>
      </w:r>
      <w:r w:rsidRPr="0041682A">
        <w:rPr>
          <w:rFonts w:ascii="Tahoma" w:eastAsia="Times New Roman" w:hAnsi="Tahoma" w:cs="B Mitra"/>
          <w:sz w:val="26"/>
          <w:szCs w:val="26"/>
          <w:rtl/>
        </w:rPr>
        <w:t>تر از او زاده نشده است.»(11)</w:t>
      </w:r>
      <w:r w:rsidRPr="0041682A">
        <w:rPr>
          <w:rFonts w:ascii="Tahoma" w:eastAsia="Times New Roman" w:hAnsi="Tahoma" w:cs="B Mitra"/>
          <w:sz w:val="26"/>
          <w:szCs w:val="26"/>
          <w:rtl/>
        </w:rPr>
        <w:br/>
        <w:t xml:space="preserve">گواه و شاهد این تحلیل، اعتراض «حسین بن قیاما واسطی» به امام در این مورد و پاسخ آن حضرت است. «ابن قیاما» که از سران واقفیه بوده است، طی نامه‏ای امام رضا علیه‏ السلام را متهم به عقیمی کرد و نوشت: چگونه ممکن است امام باشی، در صورتی که فرزند نداری! حضرت در پاسخ نوشت: «از کجا می‏دانی که من دارای فرزندی نخواهم بود؟» در ادامه فرمود: </w:t>
      </w:r>
      <w:r w:rsidRPr="0041682A">
        <w:rPr>
          <w:rFonts w:ascii="Tahoma" w:eastAsia="Times New Roman" w:hAnsi="Tahoma" w:cs="B Mitra"/>
          <w:b/>
          <w:bCs/>
          <w:sz w:val="26"/>
          <w:szCs w:val="26"/>
          <w:rtl/>
        </w:rPr>
        <w:t>«وَ</w:t>
      </w:r>
      <w:r>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اللّه‏ِ لا تَمْضی الایامُ وَ</w:t>
      </w:r>
      <w:r>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اللَّیالی حَتّی یرْزُقَنِی اللّه‏ُ وَلَدا ذَکَرا یفْرُقُ بِهِ بَینَ الْحَقِّ وَ</w:t>
      </w:r>
      <w:r>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الْباطِلِ[12]؛</w:t>
      </w:r>
      <w:r w:rsidRPr="0041682A">
        <w:rPr>
          <w:rFonts w:ascii="Tahoma" w:eastAsia="Times New Roman" w:hAnsi="Tahoma" w:cs="B Mitra"/>
          <w:sz w:val="26"/>
          <w:szCs w:val="26"/>
          <w:rtl/>
        </w:rPr>
        <w:t xml:space="preserve"> به خدا سوگند! بیش از چند روز و شب نمی‏گذرد که خداوند فرزند پسری روزی من می‏گرداند که به وسیله او بین حق و باطل جدایی می‏افتد.»</w:t>
      </w:r>
      <w:r w:rsidRPr="0041682A">
        <w:rPr>
          <w:rFonts w:ascii="Tahoma" w:eastAsia="Times New Roman" w:hAnsi="Tahoma" w:cs="B Mitra"/>
          <w:sz w:val="26"/>
          <w:szCs w:val="26"/>
          <w:rtl/>
        </w:rPr>
        <w:br/>
        <w:t xml:space="preserve">این سم‏پاشی تبلیغی از طرف واقفیه، منحصر به یک مورد نبوده است، بلکه به مناسبتهای مختلف و موارد متعدد و گوناگون تکرار می‏شده است و امام هشتم علیه‏ السلام نیز به آنان جواب می‏داده، از جمله فرموده است: </w:t>
      </w:r>
      <w:r w:rsidRPr="0041682A">
        <w:rPr>
          <w:rFonts w:ascii="Tahoma" w:eastAsia="Times New Roman" w:hAnsi="Tahoma" w:cs="B Mitra"/>
          <w:b/>
          <w:bCs/>
          <w:sz w:val="26"/>
          <w:szCs w:val="26"/>
          <w:rtl/>
        </w:rPr>
        <w:t>«و</w:t>
      </w:r>
      <w:r w:rsidR="00031105">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اللّه‏ِ لاَتَمضی الایامُ وَ</w:t>
      </w:r>
      <w:r w:rsidR="00031105">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اللَّیالی، حَتّی یولَدُ ذَکر مِنْ صُلْبی یقُومُ مِثْلَ مَقامی یحْیی الْحَقَّ وَ</w:t>
      </w:r>
      <w:r w:rsidR="00031105">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یمْحی الْباطِلَ</w:t>
      </w:r>
      <w:r w:rsidRPr="0041682A">
        <w:rPr>
          <w:rFonts w:ascii="Tahoma" w:eastAsia="Times New Roman" w:hAnsi="Tahoma" w:cs="B Mitra"/>
          <w:sz w:val="26"/>
          <w:szCs w:val="26"/>
          <w:rtl/>
        </w:rPr>
        <w:t>[13]؛ به خدا سوگند! شب و روزهایی نخواهند گذشت مگر آنکه فرزندی از نسل من به دنیا می ‏آید و جای من قرار گرفته، حق را زنده و باطل را نابود می‏کند.»</w:t>
      </w:r>
      <w:r w:rsidRPr="0041682A">
        <w:rPr>
          <w:rFonts w:ascii="Tahoma" w:eastAsia="Times New Roman" w:hAnsi="Tahoma" w:cs="B Mitra"/>
          <w:sz w:val="26"/>
          <w:szCs w:val="26"/>
          <w:rtl/>
        </w:rPr>
        <w:br/>
        <w:t>به این جهت، امام هشتم علیه ‏السلام و شیعیان سخت در فشار دشمنان قرار داشتند تا آن روزی که حضرت جواد علیه‏السلام پا به دنیا گذاشت و با نور وجودش به تمام سم‏پاشی ها و تبلیغها خاتمه داد، و پیش‏ بینی های پدر بزرگوارش نیز به وقوع پیوست، و موضع امام هشتم علیه ‏السلام و شیعیان که از این نظر در تنگنا بودند، تقویت گردید و وجهه تشیع بالا رفت.»[14]</w:t>
      </w:r>
      <w:r w:rsidRPr="0041682A">
        <w:rPr>
          <w:rFonts w:ascii="Tahoma" w:eastAsia="Times New Roman" w:hAnsi="Tahoma" w:cs="B Mitra"/>
          <w:sz w:val="26"/>
          <w:szCs w:val="26"/>
          <w:rtl/>
        </w:rPr>
        <w:br/>
      </w:r>
    </w:p>
    <w:p w:rsidR="00031105" w:rsidRDefault="0041682A" w:rsidP="00031105">
      <w:pPr>
        <w:spacing w:before="100" w:beforeAutospacing="1" w:after="100" w:afterAutospacing="1"/>
        <w:rPr>
          <w:rFonts w:ascii="Tahoma" w:eastAsia="Times New Roman" w:hAnsi="Tahoma" w:cs="B Mitra" w:hint="cs"/>
          <w:b/>
          <w:bCs/>
          <w:sz w:val="26"/>
          <w:szCs w:val="26"/>
          <w:rtl/>
        </w:rPr>
      </w:pPr>
      <w:r w:rsidRPr="00031105">
        <w:rPr>
          <w:rFonts w:ascii="Tahoma" w:eastAsia="Times New Roman" w:hAnsi="Tahoma" w:cs="B Mitra"/>
          <w:b/>
          <w:bCs/>
          <w:sz w:val="28"/>
          <w:szCs w:val="28"/>
          <w:rtl/>
        </w:rPr>
        <w:t>سم‏پاشیها</w:t>
      </w:r>
      <w:r w:rsidRPr="0041682A">
        <w:rPr>
          <w:rFonts w:ascii="Tahoma" w:eastAsia="Times New Roman" w:hAnsi="Tahoma" w:cs="B Mitra"/>
          <w:sz w:val="28"/>
          <w:szCs w:val="28"/>
          <w:rtl/>
        </w:rPr>
        <w:br/>
      </w:r>
      <w:r w:rsidRPr="0041682A">
        <w:rPr>
          <w:rFonts w:ascii="Tahoma" w:eastAsia="Times New Roman" w:hAnsi="Tahoma" w:cs="B Mitra"/>
          <w:sz w:val="26"/>
          <w:szCs w:val="26"/>
          <w:rtl/>
        </w:rPr>
        <w:t xml:space="preserve">وسوسه‏ ها و سم‏پاشی های مخالفان خاندان امامت و واقفیه درباره حضرت رضا علیه‏ السلام و امام جواد علیه ‏السلام به حدّی بود که حتی پس از ولادت حضرت جواد علیه ‏السلام که همه مخصوصا واقفیه خلع سلاح شده بودند گروهی از خویشان آن حضرت </w:t>
      </w:r>
      <w:r w:rsidRPr="0041682A">
        <w:rPr>
          <w:rFonts w:ascii="Tahoma" w:eastAsia="Times New Roman" w:hAnsi="Tahoma" w:cs="B Mitra"/>
          <w:sz w:val="26"/>
          <w:szCs w:val="26"/>
          <w:rtl/>
        </w:rPr>
        <w:lastRenderedPageBreak/>
        <w:t>را وادار نمودند که ادعا کنند حضرت جواد علیه ‏السلام فرزند</w:t>
      </w:r>
      <w:r w:rsidR="00031105">
        <w:rPr>
          <w:rFonts w:ascii="Tahoma" w:eastAsia="Times New Roman" w:hAnsi="Tahoma" w:cs="B Mitra"/>
          <w:sz w:val="26"/>
          <w:szCs w:val="26"/>
          <w:rtl/>
        </w:rPr>
        <w:t xml:space="preserve"> علی بن موسی علیهماالسلام نیست</w:t>
      </w:r>
      <w:r w:rsidRPr="0041682A">
        <w:rPr>
          <w:rFonts w:ascii="Tahoma" w:eastAsia="Times New Roman" w:hAnsi="Tahoma" w:cs="B Mitra"/>
          <w:sz w:val="26"/>
          <w:szCs w:val="26"/>
          <w:rtl/>
        </w:rPr>
        <w:t>!</w:t>
      </w:r>
      <w:r w:rsidRPr="0041682A">
        <w:rPr>
          <w:rFonts w:ascii="Tahoma" w:eastAsia="Times New Roman" w:hAnsi="Tahoma" w:cs="B Mitra"/>
          <w:sz w:val="26"/>
          <w:szCs w:val="26"/>
          <w:rtl/>
        </w:rPr>
        <w:br/>
        <w:t>آنان در این تهمت ناجوانمردانه و دور از اسلام، شبهه عوام فریبانه عدم شباهت میان پدر و فرزند را از نظر رنگ مطرح نمودند، و گندمگونی صورت حضرت جواد علیه‏السلام را بهانه قرار داده، گفتند: در میان ما، امام گندمگون وجود نداشته است. حضرت رضا علیه ‏السلام فرمود: «هُوَ اِبْنی؛ او فرزند من است.» آنان [بر خلاف واقع] گفتند: پیامبر اسلام صلی‏ الله‏ علیه‏ و‏آله با قیافه ‏شناسی داوری کرده است، باید بین ما و تو قیافه ‏شناسان داوری کنند! حضرت (ناگزیر) فرمود: شما در پی آنان بفرستید، ولی من این کار را نمی‏کنم، اما به آنان نگویید برای چه دعوتشان کرده‏اید.</w:t>
      </w:r>
      <w:r w:rsidRPr="0041682A">
        <w:rPr>
          <w:rFonts w:ascii="Tahoma" w:eastAsia="Times New Roman" w:hAnsi="Tahoma" w:cs="B Mitra"/>
          <w:sz w:val="26"/>
          <w:szCs w:val="26"/>
          <w:rtl/>
        </w:rPr>
        <w:br/>
        <w:t>یک روز بر اساس قرار قبلی، عموها، برادران و خواهران حضرت رضا علیه‏ السلام در باغی نشسته و آن حضرت در حالی که جامه‏ای گشاده و پشمین بر تن و کلاهی بر سر و بیلی بر دوش داشت، در میان باغ به بیل زدن مشغول شد؛ گویی که باغبان است و ارتباطی با حاضران ندارد.</w:t>
      </w:r>
      <w:r w:rsidRPr="0041682A">
        <w:rPr>
          <w:rFonts w:ascii="Tahoma" w:eastAsia="Times New Roman" w:hAnsi="Tahoma" w:cs="B Mitra"/>
          <w:sz w:val="26"/>
          <w:szCs w:val="26"/>
          <w:rtl/>
        </w:rPr>
        <w:br/>
        <w:t>آن‏گاه حضرت جواد علیه ‏السلام را حاضر کردند و از قیافه ‏شناسان درخواست نمودند که پدر وی را از میان آن جمع شناسایی کنند، آنان به اتفاق گفتند: پدر این کودک در این جمع حضور ندارد؛ اما این شخص، عموی پدرش و این عموی خود او و این هم عمه اوست. اگر پدرش نیز در اینجا باشد، باید آن شخصی که در میان باغ بیل بر دوش گذاشته است، باشد؛ زیر ساق پاهای این دو به یک گونه است!</w:t>
      </w:r>
      <w:r w:rsidRPr="0041682A">
        <w:rPr>
          <w:rFonts w:ascii="Tahoma" w:eastAsia="Times New Roman" w:hAnsi="Tahoma" w:cs="B Mitra"/>
          <w:sz w:val="26"/>
          <w:szCs w:val="26"/>
          <w:rtl/>
        </w:rPr>
        <w:br/>
        <w:t>در این وقت امام رضا علیه ‏السلام به جمع آنان پیوست، قیافه‏ شناسان به اتفاق گفتند: پدر او، این است. در این هنگام، علی بن جعفر از جا برخاست و بر لب های حضرت جواد علیه ‏السلام بوسه زد و آب دهان حضرت را مکید و عرض کرد: «اَشْهَدُ اَنَّکَ اِمامی(15)؛ گواهی می‏دهم که تو امام من [بعد از پدرت] هستی.»</w:t>
      </w:r>
      <w:r w:rsidRPr="0041682A">
        <w:rPr>
          <w:rFonts w:ascii="Tahoma" w:eastAsia="Times New Roman" w:hAnsi="Tahoma" w:cs="B Mitra"/>
          <w:sz w:val="26"/>
          <w:szCs w:val="26"/>
          <w:rtl/>
        </w:rPr>
        <w:br/>
        <w:t>بدین ترتیب، با وجود با برکت حضرت جواد علیه‏ السلام این توطئه مخالفان امامت نیز منجر به شکست شد.</w:t>
      </w:r>
      <w:r w:rsidRPr="0041682A">
        <w:rPr>
          <w:rFonts w:ascii="Tahoma" w:eastAsia="Times New Roman" w:hAnsi="Tahoma" w:cs="B Mitra"/>
          <w:sz w:val="26"/>
          <w:szCs w:val="26"/>
          <w:rtl/>
        </w:rPr>
        <w:br/>
      </w:r>
    </w:p>
    <w:p w:rsidR="00031105" w:rsidRDefault="0041682A" w:rsidP="00031105">
      <w:pPr>
        <w:spacing w:before="100" w:beforeAutospacing="1" w:after="100" w:afterAutospacing="1"/>
        <w:rPr>
          <w:rFonts w:ascii="Tahoma" w:eastAsia="Times New Roman" w:hAnsi="Tahoma" w:cs="B Mitra" w:hint="cs"/>
          <w:b/>
          <w:bCs/>
          <w:sz w:val="26"/>
          <w:szCs w:val="26"/>
          <w:rtl/>
        </w:rPr>
      </w:pPr>
      <w:r w:rsidRPr="00031105">
        <w:rPr>
          <w:rFonts w:ascii="Tahoma" w:eastAsia="Times New Roman" w:hAnsi="Tahoma" w:cs="B Mitra"/>
          <w:b/>
          <w:bCs/>
          <w:sz w:val="28"/>
          <w:szCs w:val="28"/>
          <w:rtl/>
        </w:rPr>
        <w:t>مناظرات با برکت</w:t>
      </w:r>
      <w:r w:rsidRPr="0041682A">
        <w:rPr>
          <w:rFonts w:ascii="Tahoma" w:eastAsia="Times New Roman" w:hAnsi="Tahoma" w:cs="B Mitra"/>
          <w:sz w:val="26"/>
          <w:szCs w:val="26"/>
          <w:rtl/>
        </w:rPr>
        <w:br/>
        <w:t>از آنجا که امام جواد علیه ‏السلام نخستین امامی بود که در خردسالی به منصب امامت رسید(16)، حضرت مناظرات و گفتگوهایی داشته است که برخی از آنها بسیار مهم و مفید بوده است. راز وجودی این مناظرات این بود که از یک طرف امامت او به خاطر کمی سن برای بسیاری از شیعیان کاملا ثابت نشده بود (هرچند بزرگان و آگاهان شیعه در امامت او هیچ تردیدی نداشتند)؛ از اینرو، برای اطمینان خاطر و به عنوان آزمایش سؤالات فراوانی از آن حضرت می‏کردند.</w:t>
      </w:r>
      <w:r w:rsidRPr="0041682A">
        <w:rPr>
          <w:rFonts w:ascii="Tahoma" w:eastAsia="Times New Roman" w:hAnsi="Tahoma" w:cs="B Mitra"/>
          <w:sz w:val="26"/>
          <w:szCs w:val="26"/>
          <w:rtl/>
        </w:rPr>
        <w:br/>
        <w:t>و از طرف دیگر، در آن دوران، قدرت «معتزله» افزایش یافت و مکتب اعتزال (افراطی‏ گری در بهره ‏وری از عقل) رونق یافته بود و حکومت وقت نیز از آنان پشتیبانی می‏کرد. از طرف این گروه سؤالات عقلی دشواری مطرح می‏شد تا به پندار خامشان، حضرت را در میدان رقابت علمی شکست دهند(17).</w:t>
      </w:r>
      <w:r w:rsidR="00031105">
        <w:rPr>
          <w:rFonts w:ascii="Tahoma" w:eastAsia="Times New Roman" w:hAnsi="Tahoma" w:cs="B Mitra" w:hint="cs"/>
          <w:sz w:val="26"/>
          <w:szCs w:val="26"/>
          <w:rtl/>
        </w:rPr>
        <w:t xml:space="preserve"> اما با شنیدن پاسخ های کامل و دقیق و خیره کننده آن حضرت برای همگان ثابت </w:t>
      </w:r>
      <w:r w:rsidRPr="0041682A">
        <w:rPr>
          <w:rFonts w:ascii="Tahoma" w:eastAsia="Times New Roman" w:hAnsi="Tahoma" w:cs="B Mitra"/>
          <w:sz w:val="26"/>
          <w:szCs w:val="26"/>
          <w:rtl/>
        </w:rPr>
        <w:t>شده بود که خردسالی مانع منصب امامت نمی‏شود.</w:t>
      </w:r>
      <w:r w:rsidRPr="0041682A">
        <w:rPr>
          <w:rFonts w:ascii="Tahoma" w:eastAsia="Times New Roman" w:hAnsi="Tahoma" w:cs="B Mitra"/>
          <w:sz w:val="26"/>
          <w:szCs w:val="26"/>
          <w:rtl/>
        </w:rPr>
        <w:br/>
        <w:t>مناظره او با یحیی بن اکثم و اثبات حقانیت حضرت، و ناتوانی یحیی، و مناظره او با ابن ابی داود، و قاضی القضات و غلبه حضرت بر آنها از این</w:t>
      </w:r>
      <w:r w:rsidR="00031105">
        <w:rPr>
          <w:rFonts w:ascii="Tahoma" w:eastAsia="Times New Roman" w:hAnsi="Tahoma" w:cs="B Mitra"/>
          <w:sz w:val="26"/>
          <w:szCs w:val="26"/>
          <w:rtl/>
        </w:rPr>
        <w:t xml:space="preserve"> نمونه مناظرات است.(18)</w:t>
      </w:r>
      <w:r w:rsidRPr="0041682A">
        <w:rPr>
          <w:rFonts w:ascii="Tahoma" w:eastAsia="Times New Roman" w:hAnsi="Tahoma" w:cs="B Mitra"/>
          <w:sz w:val="26"/>
          <w:szCs w:val="26"/>
          <w:rtl/>
        </w:rPr>
        <w:br/>
      </w:r>
    </w:p>
    <w:p w:rsidR="00031105" w:rsidRDefault="0041682A" w:rsidP="00031105">
      <w:pPr>
        <w:spacing w:before="100" w:beforeAutospacing="1" w:after="100" w:afterAutospacing="1"/>
        <w:rPr>
          <w:rFonts w:ascii="Tahoma" w:eastAsia="Times New Roman" w:hAnsi="Tahoma" w:cs="B Mitra" w:hint="cs"/>
          <w:b/>
          <w:bCs/>
          <w:sz w:val="32"/>
          <w:szCs w:val="32"/>
          <w:rtl/>
        </w:rPr>
      </w:pPr>
      <w:r w:rsidRPr="00031105">
        <w:rPr>
          <w:rFonts w:ascii="Tahoma" w:eastAsia="Times New Roman" w:hAnsi="Tahoma" w:cs="B Mitra"/>
          <w:b/>
          <w:bCs/>
          <w:sz w:val="28"/>
          <w:szCs w:val="28"/>
          <w:rtl/>
        </w:rPr>
        <w:lastRenderedPageBreak/>
        <w:t>سخنان با برکت</w:t>
      </w:r>
      <w:r w:rsidRPr="0041682A">
        <w:rPr>
          <w:rFonts w:ascii="Tahoma" w:eastAsia="Times New Roman" w:hAnsi="Tahoma" w:cs="B Mitra"/>
          <w:sz w:val="28"/>
          <w:szCs w:val="28"/>
          <w:rtl/>
        </w:rPr>
        <w:br/>
      </w:r>
      <w:r w:rsidRPr="0041682A">
        <w:rPr>
          <w:rFonts w:ascii="Tahoma" w:eastAsia="Times New Roman" w:hAnsi="Tahoma" w:cs="B Mitra"/>
          <w:sz w:val="26"/>
          <w:szCs w:val="26"/>
          <w:rtl/>
        </w:rPr>
        <w:t>حسن ختام مقال را با برخی سخنان زیبا و با برکت آن حضرت زینت می‏دهیم.</w:t>
      </w:r>
      <w:r w:rsidRPr="0041682A">
        <w:rPr>
          <w:rFonts w:ascii="Tahoma" w:eastAsia="Times New Roman" w:hAnsi="Tahoma" w:cs="B Mitra"/>
          <w:sz w:val="26"/>
          <w:szCs w:val="26"/>
          <w:rtl/>
        </w:rPr>
        <w:br/>
        <w:t xml:space="preserve">1. سه عمل نیک: حضرت فرمود: </w:t>
      </w:r>
      <w:r w:rsidRPr="0041682A">
        <w:rPr>
          <w:rFonts w:ascii="Tahoma" w:eastAsia="Times New Roman" w:hAnsi="Tahoma" w:cs="B Mitra"/>
          <w:b/>
          <w:bCs/>
          <w:sz w:val="26"/>
          <w:szCs w:val="26"/>
          <w:rtl/>
        </w:rPr>
        <w:t>«ثَلاثٌ مِنْ عَمَلِ الاَبْرارِ: اِقامَةُ الْفَرائِضِ وَ</w:t>
      </w:r>
      <w:r w:rsidR="00031105">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اجْتِنابُ الَْمحارِمِ وَ</w:t>
      </w:r>
      <w:r w:rsidR="00031105">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احْتِراسٌ مِنَ الْغَفْلَةِ فِی الدِّینِ(19)</w:t>
      </w:r>
      <w:r w:rsidRPr="0041682A">
        <w:rPr>
          <w:rFonts w:ascii="Tahoma" w:eastAsia="Times New Roman" w:hAnsi="Tahoma" w:cs="B Mitra"/>
          <w:sz w:val="26"/>
          <w:szCs w:val="26"/>
          <w:rtl/>
        </w:rPr>
        <w:t>؛ سه [چیز] از اعمال نیک انسان شمرده می‏شود: برپایی (انجام) واجبات، دوری از محرمات، دوری و پرهیز از غفلت در دین.»</w:t>
      </w:r>
      <w:r w:rsidRPr="0041682A">
        <w:rPr>
          <w:rFonts w:ascii="Tahoma" w:eastAsia="Times New Roman" w:hAnsi="Tahoma" w:cs="B Mitra"/>
          <w:sz w:val="26"/>
          <w:szCs w:val="26"/>
          <w:rtl/>
        </w:rPr>
        <w:br/>
        <w:t xml:space="preserve">2. سه نیازمندی مؤمن: امام جواد علیه‏السلام فرمود: </w:t>
      </w:r>
      <w:r w:rsidRPr="0041682A">
        <w:rPr>
          <w:rFonts w:ascii="Tahoma" w:eastAsia="Times New Roman" w:hAnsi="Tahoma" w:cs="B Mitra"/>
          <w:b/>
          <w:bCs/>
          <w:sz w:val="26"/>
          <w:szCs w:val="26"/>
          <w:rtl/>
        </w:rPr>
        <w:t>«اَلْمُؤْمِنُ یَحْتاجُ اِلی ثَلاثِ خِصالٍ تَوْفیقٍ مِنَ اللّه‏ِ و</w:t>
      </w:r>
      <w:r w:rsidR="00031105">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واعظٍ مِنْ نَفْسِهِ وَ</w:t>
      </w:r>
      <w:r w:rsidR="00031105">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قَبُولٍ مِمَّنْ یَنْصَحُهُ</w:t>
      </w:r>
      <w:r w:rsidRPr="0041682A">
        <w:rPr>
          <w:rFonts w:ascii="Tahoma" w:eastAsia="Times New Roman" w:hAnsi="Tahoma" w:cs="B Mitra"/>
          <w:sz w:val="26"/>
          <w:szCs w:val="26"/>
          <w:rtl/>
        </w:rPr>
        <w:t>(20)؛ مؤمن به سه چیز نیازمند است: توفیقی از خداوند، واعظی از درون، و پذیرش نصیحت از دیگران.»</w:t>
      </w:r>
      <w:r w:rsidRPr="0041682A">
        <w:rPr>
          <w:rFonts w:ascii="Tahoma" w:eastAsia="Times New Roman" w:hAnsi="Tahoma" w:cs="B Mitra"/>
          <w:sz w:val="26"/>
          <w:szCs w:val="26"/>
          <w:rtl/>
        </w:rPr>
        <w:br/>
        <w:t>3. سه راه جذب دیگران: حضرت جواد علیه‏السلام فرمود</w:t>
      </w:r>
      <w:r w:rsidRPr="0041682A">
        <w:rPr>
          <w:rFonts w:ascii="Tahoma" w:eastAsia="Times New Roman" w:hAnsi="Tahoma" w:cs="B Mitra"/>
          <w:b/>
          <w:bCs/>
          <w:sz w:val="26"/>
          <w:szCs w:val="26"/>
          <w:rtl/>
        </w:rPr>
        <w:t>: «ثَلاثُ خِصالٍ تَجْتَلِبُ بِهِنَّ الْمَحَبَّةُ: اَلاِنْصافُ فِی الْمُعاشِرَةِ وَ</w:t>
      </w:r>
      <w:r w:rsidR="00031105">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الْمُواساةُ فِی الشِّدَّةِ وَ</w:t>
      </w:r>
      <w:r w:rsidR="00031105">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الاِْنطواعِ و</w:t>
      </w:r>
      <w:r w:rsidR="00031105">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الرُّجوعُ علی قَلْبٍ سَلیمٍ</w:t>
      </w:r>
      <w:r w:rsidRPr="0041682A">
        <w:rPr>
          <w:rFonts w:ascii="Tahoma" w:eastAsia="Times New Roman" w:hAnsi="Tahoma" w:cs="B Mitra"/>
          <w:sz w:val="26"/>
          <w:szCs w:val="26"/>
          <w:rtl/>
        </w:rPr>
        <w:t>(21)؛ با سه چیز می‏توانی جلب محبت دیگران کنی: انصاف داشتن در برخوردها، همدردی با دیگران در سختی ها و راحتی ها، و داشتن قلب سلیم.»</w:t>
      </w:r>
      <w:r w:rsidRPr="0041682A">
        <w:rPr>
          <w:rFonts w:ascii="Tahoma" w:eastAsia="Times New Roman" w:hAnsi="Tahoma" w:cs="B Mitra"/>
          <w:sz w:val="26"/>
          <w:szCs w:val="26"/>
          <w:rtl/>
        </w:rPr>
        <w:br/>
        <w:t xml:space="preserve">4. نشانه کمال ایمان: حضرت فرمود: </w:t>
      </w:r>
      <w:r w:rsidRPr="0041682A">
        <w:rPr>
          <w:rFonts w:ascii="Tahoma" w:eastAsia="Times New Roman" w:hAnsi="Tahoma" w:cs="B Mitra"/>
          <w:b/>
          <w:bCs/>
          <w:sz w:val="26"/>
          <w:szCs w:val="26"/>
          <w:rtl/>
        </w:rPr>
        <w:t>«اَرْبَعٌ مَنْ کُنَّ فیهِ اِسْتَکْمَلَ الایمانَ؛ مَنْ اَعْطی للّه‏ِ وَ</w:t>
      </w:r>
      <w:r w:rsidR="00031105">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مَنَعَ فی اللّه‏ِ وَ</w:t>
      </w:r>
      <w:r w:rsidR="00031105">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اَحَبَّ للّه‏ِ وَ</w:t>
      </w:r>
      <w:r w:rsidR="00031105">
        <w:rPr>
          <w:rFonts w:ascii="Tahoma" w:eastAsia="Times New Roman" w:hAnsi="Tahoma" w:cs="B Mitra" w:hint="cs"/>
          <w:b/>
          <w:bCs/>
          <w:sz w:val="26"/>
          <w:szCs w:val="26"/>
          <w:rtl/>
        </w:rPr>
        <w:t xml:space="preserve"> </w:t>
      </w:r>
      <w:r w:rsidRPr="0041682A">
        <w:rPr>
          <w:rFonts w:ascii="Tahoma" w:eastAsia="Times New Roman" w:hAnsi="Tahoma" w:cs="B Mitra"/>
          <w:b/>
          <w:bCs/>
          <w:sz w:val="26"/>
          <w:szCs w:val="26"/>
          <w:rtl/>
        </w:rPr>
        <w:t>اَبْغَضَ فیهِ(22)</w:t>
      </w:r>
      <w:r w:rsidRPr="0041682A">
        <w:rPr>
          <w:rFonts w:ascii="Tahoma" w:eastAsia="Times New Roman" w:hAnsi="Tahoma" w:cs="B Mitra"/>
          <w:sz w:val="26"/>
          <w:szCs w:val="26"/>
          <w:rtl/>
        </w:rPr>
        <w:t>؛ چهار چیز در هر کس باشد، ایمانش کامل شده است: کسی که برای خدا عطا (و انفاق) کند و در راه خدا منع کند، و برای خدا دوست بدارد و در راه خدا بغض بورزد.»</w:t>
      </w:r>
      <w:r w:rsidRPr="0041682A">
        <w:rPr>
          <w:rFonts w:ascii="Tahoma" w:eastAsia="Times New Roman" w:hAnsi="Tahoma" w:cs="B Mitra"/>
          <w:sz w:val="26"/>
          <w:szCs w:val="26"/>
          <w:rtl/>
        </w:rPr>
        <w:br/>
        <w:t>________________________________________</w:t>
      </w:r>
      <w:r w:rsidRPr="0041682A">
        <w:rPr>
          <w:rFonts w:ascii="Tahoma" w:eastAsia="Times New Roman" w:hAnsi="Tahoma" w:cs="B Mitra"/>
          <w:sz w:val="26"/>
          <w:szCs w:val="26"/>
          <w:rtl/>
        </w:rPr>
        <w:br/>
      </w:r>
    </w:p>
    <w:p w:rsidR="00031105" w:rsidRPr="00031105" w:rsidRDefault="00031105" w:rsidP="00031105">
      <w:pPr>
        <w:spacing w:before="100" w:beforeAutospacing="1" w:after="100" w:afterAutospacing="1"/>
        <w:rPr>
          <w:rFonts w:ascii="Tahoma" w:eastAsia="Times New Roman" w:hAnsi="Tahoma" w:cs="B Mitra" w:hint="cs"/>
          <w:b/>
          <w:bCs/>
          <w:sz w:val="32"/>
          <w:szCs w:val="32"/>
          <w:rtl/>
        </w:rPr>
      </w:pPr>
      <w:r w:rsidRPr="00031105">
        <w:rPr>
          <w:rFonts w:ascii="Tahoma" w:eastAsia="Times New Roman" w:hAnsi="Tahoma" w:cs="B Mitra" w:hint="cs"/>
          <w:b/>
          <w:bCs/>
          <w:sz w:val="32"/>
          <w:szCs w:val="32"/>
          <w:rtl/>
        </w:rPr>
        <w:t>پی نویس:</w:t>
      </w:r>
    </w:p>
    <w:p w:rsidR="0041682A" w:rsidRPr="0041682A" w:rsidRDefault="0041682A" w:rsidP="00031105">
      <w:pPr>
        <w:spacing w:before="100" w:beforeAutospacing="1" w:after="100" w:afterAutospacing="1"/>
        <w:rPr>
          <w:rFonts w:ascii="Times New Roman" w:eastAsia="Times New Roman" w:hAnsi="Times New Roman" w:cs="B Mitra"/>
          <w:sz w:val="26"/>
          <w:szCs w:val="26"/>
          <w:rtl/>
        </w:rPr>
      </w:pPr>
      <w:r w:rsidRPr="0041682A">
        <w:rPr>
          <w:rFonts w:ascii="Tahoma" w:eastAsia="Times New Roman" w:hAnsi="Tahoma" w:cs="B Mitra"/>
          <w:sz w:val="26"/>
          <w:szCs w:val="26"/>
          <w:rtl/>
        </w:rPr>
        <w:t>1. تاکنون درباره امام جواد علیه‏السلام در مجله مبلغان، مقالات ذیل به چاپ رسیده است: نگاهی به سیره تبلیغی امام جواد علیه‏السلام ، محمد حاج اسماعیلی، شماره 2، ذی‏قعده 1420 ه.ق. مناظره‏ای از امام جواد علیه‏السلام ، سیدجواد حسینی، شماره 33، رجب 1423، ه.ق. امام جواد علیه‏السلام غریب بغداد، محمد عابدی، شماره 49، ذی‏قعده 1424، ه.ق. ماجرای شهادت امام محمدتقی علیه‏السلام ، سیدمجتبی اهری، شماره 37، ذی‏قعده 1423، ه.ق. امام جواد علیه‏السلام ، پاسدار حریم وحی، عبدالکریم پاک‏نیا، شماره 45، رجب 1424، ه.ق.</w:t>
      </w:r>
      <w:r w:rsidRPr="0041682A">
        <w:rPr>
          <w:rFonts w:ascii="Tahoma" w:eastAsia="Times New Roman" w:hAnsi="Tahoma" w:cs="B Mitra"/>
          <w:sz w:val="26"/>
          <w:szCs w:val="26"/>
          <w:rtl/>
        </w:rPr>
        <w:br/>
        <w:t>2. ر.ک: اعلام الوری، طبرسی، تهران، دارالکتب الاسلامیه، چاپ سوم، ص344؛ منتهی الامال، شیخ عباس قمی، کتابفروشی اسلامیه، ج1، ص217؛ الارشاد، شیخ مفید، قم، مکتبة بصیرتی، ص316.</w:t>
      </w:r>
      <w:r w:rsidRPr="0041682A">
        <w:rPr>
          <w:rFonts w:ascii="Tahoma" w:eastAsia="Times New Roman" w:hAnsi="Tahoma" w:cs="B Mitra"/>
          <w:sz w:val="26"/>
          <w:szCs w:val="26"/>
          <w:rtl/>
        </w:rPr>
        <w:br/>
        <w:t>3. منتهی الامال، ج1، ص218؛ و نیز ر.ک: اعلام الهدایة، المجمع الهاشمی لاهل البیت، چاپ اول، ج11، ص28.</w:t>
      </w:r>
      <w:r w:rsidRPr="0041682A">
        <w:rPr>
          <w:rFonts w:ascii="Tahoma" w:eastAsia="Times New Roman" w:hAnsi="Tahoma" w:cs="B Mitra"/>
          <w:sz w:val="26"/>
          <w:szCs w:val="26"/>
          <w:rtl/>
        </w:rPr>
        <w:br/>
        <w:t>4. منتهی الامال، ص218.</w:t>
      </w:r>
      <w:r w:rsidRPr="0041682A">
        <w:rPr>
          <w:rFonts w:ascii="Tahoma" w:eastAsia="Times New Roman" w:hAnsi="Tahoma" w:cs="B Mitra"/>
          <w:sz w:val="26"/>
          <w:szCs w:val="26"/>
          <w:rtl/>
        </w:rPr>
        <w:br/>
        <w:t>5. اعلام الهدایه، ص28.</w:t>
      </w:r>
      <w:r w:rsidRPr="0041682A">
        <w:rPr>
          <w:rFonts w:ascii="Tahoma" w:eastAsia="Times New Roman" w:hAnsi="Tahoma" w:cs="B Mitra"/>
          <w:sz w:val="26"/>
          <w:szCs w:val="26"/>
          <w:rtl/>
        </w:rPr>
        <w:br/>
        <w:t>6. همان.</w:t>
      </w:r>
      <w:r w:rsidRPr="0041682A">
        <w:rPr>
          <w:rFonts w:ascii="Tahoma" w:eastAsia="Times New Roman" w:hAnsi="Tahoma" w:cs="B Mitra"/>
          <w:sz w:val="26"/>
          <w:szCs w:val="26"/>
          <w:rtl/>
        </w:rPr>
        <w:br/>
        <w:t>7. همان، ج11، ص28 و ر.ک: مستدرک العوالم، ج23، ص151 ـ 152.</w:t>
      </w:r>
      <w:r w:rsidRPr="0041682A">
        <w:rPr>
          <w:rFonts w:ascii="Tahoma" w:eastAsia="Times New Roman" w:hAnsi="Tahoma" w:cs="B Mitra"/>
          <w:sz w:val="26"/>
          <w:szCs w:val="26"/>
          <w:rtl/>
        </w:rPr>
        <w:br/>
        <w:t>8. مطالب السؤول، ص239؛ فصول المهمة، ص252.</w:t>
      </w:r>
      <w:r w:rsidRPr="0041682A">
        <w:rPr>
          <w:rFonts w:ascii="Tahoma" w:eastAsia="Times New Roman" w:hAnsi="Tahoma" w:cs="B Mitra"/>
          <w:sz w:val="26"/>
          <w:szCs w:val="26"/>
          <w:rtl/>
        </w:rPr>
        <w:br/>
      </w:r>
      <w:r w:rsidRPr="0041682A">
        <w:rPr>
          <w:rFonts w:ascii="Tahoma" w:eastAsia="Times New Roman" w:hAnsi="Tahoma" w:cs="B Mitra"/>
          <w:sz w:val="26"/>
          <w:szCs w:val="26"/>
          <w:rtl/>
        </w:rPr>
        <w:lastRenderedPageBreak/>
        <w:t>9. الصواعق المحرقه، ص205.</w:t>
      </w:r>
      <w:r w:rsidRPr="0041682A">
        <w:rPr>
          <w:rFonts w:ascii="Tahoma" w:eastAsia="Times New Roman" w:hAnsi="Tahoma" w:cs="B Mitra"/>
          <w:sz w:val="26"/>
          <w:szCs w:val="26"/>
          <w:rtl/>
        </w:rPr>
        <w:br/>
        <w:t>10. اصول کافی، ج1، ص321؛ الارشاد، شیخ مفید، ص319؛ اعلام الوری، طبرسی، ص347؛ کشف الغمه، اربلی، ج3، ص143.</w:t>
      </w:r>
      <w:r w:rsidRPr="0041682A">
        <w:rPr>
          <w:rFonts w:ascii="Tahoma" w:eastAsia="Times New Roman" w:hAnsi="Tahoma" w:cs="B Mitra"/>
          <w:sz w:val="26"/>
          <w:szCs w:val="26"/>
          <w:rtl/>
        </w:rPr>
        <w:br/>
        <w:t>11. بحارالانوار، ج50، ص20.</w:t>
      </w:r>
      <w:r w:rsidRPr="0041682A">
        <w:rPr>
          <w:rFonts w:ascii="Tahoma" w:eastAsia="Times New Roman" w:hAnsi="Tahoma" w:cs="B Mitra"/>
          <w:sz w:val="26"/>
          <w:szCs w:val="26"/>
          <w:rtl/>
        </w:rPr>
        <w:br/>
        <w:t>12. فروع کافی، دارالکتب الاسلامیه، ج6، ص361؛ الامام الجواد من المهد الی اللحد، سیدکاظم قزوینی، مؤسسه البلاغ، ص337.</w:t>
      </w:r>
      <w:r w:rsidRPr="0041682A">
        <w:rPr>
          <w:rFonts w:ascii="Tahoma" w:eastAsia="Times New Roman" w:hAnsi="Tahoma" w:cs="B Mitra"/>
          <w:sz w:val="26"/>
          <w:szCs w:val="26"/>
          <w:rtl/>
        </w:rPr>
        <w:br/>
        <w:t>12. اصول کافی، مکتبة الصدوق، ج1، ص320؛ الارشاد، ج2، ص277؛ کشف الغمه، ص142.</w:t>
      </w:r>
      <w:r w:rsidRPr="0041682A">
        <w:rPr>
          <w:rFonts w:ascii="Tahoma" w:eastAsia="Times New Roman" w:hAnsi="Tahoma" w:cs="B Mitra"/>
          <w:sz w:val="26"/>
          <w:szCs w:val="26"/>
          <w:rtl/>
        </w:rPr>
        <w:br/>
        <w:t>13. رجال کشی، ص463؛ کشف الغمه، ص142 و ر.ک: سیره پیشوایان، مهدی پیشوایی، ص531 ـ 532.</w:t>
      </w:r>
      <w:r w:rsidRPr="0041682A">
        <w:rPr>
          <w:rFonts w:ascii="Tahoma" w:eastAsia="Times New Roman" w:hAnsi="Tahoma" w:cs="B Mitra"/>
          <w:sz w:val="26"/>
          <w:szCs w:val="26"/>
          <w:rtl/>
        </w:rPr>
        <w:br/>
        <w:t>14. ر.ک: الامام الجواد من المهد الی اللحد، سیدکاظم قزوینی، چاپ اول، ص337؛ سیره پیشوایان، ص532.</w:t>
      </w:r>
      <w:r w:rsidRPr="0041682A">
        <w:rPr>
          <w:rFonts w:ascii="Tahoma" w:eastAsia="Times New Roman" w:hAnsi="Tahoma" w:cs="B Mitra"/>
          <w:sz w:val="26"/>
          <w:szCs w:val="26"/>
          <w:rtl/>
        </w:rPr>
        <w:br/>
        <w:t>15. اصول کافی، کلینی، مکتبه الصدوق، ج1، ص322؛ سیره پیشوایان، ص533 ـ 534.</w:t>
      </w:r>
      <w:r w:rsidRPr="0041682A">
        <w:rPr>
          <w:rFonts w:ascii="Tahoma" w:eastAsia="Times New Roman" w:hAnsi="Tahoma" w:cs="B Mitra"/>
          <w:sz w:val="26"/>
          <w:szCs w:val="26"/>
          <w:rtl/>
        </w:rPr>
        <w:br/>
        <w:t>16. بعد از امام جواد علیه‏السلام فرزندش امام هادی علیه‏السلام و بعد از او امام زمان علیه‏السلام نیز در کودکی به این منصب نائل شده‏اند.</w:t>
      </w:r>
      <w:r w:rsidRPr="0041682A">
        <w:rPr>
          <w:rFonts w:ascii="Tahoma" w:eastAsia="Times New Roman" w:hAnsi="Tahoma" w:cs="B Mitra"/>
          <w:sz w:val="26"/>
          <w:szCs w:val="26"/>
          <w:rtl/>
        </w:rPr>
        <w:br/>
        <w:t>17. ر.ک: سیره پیشوایان، ص534 ـ 535.</w:t>
      </w:r>
      <w:r w:rsidRPr="0041682A">
        <w:rPr>
          <w:rFonts w:ascii="Tahoma" w:eastAsia="Times New Roman" w:hAnsi="Tahoma" w:cs="B Mitra"/>
          <w:sz w:val="26"/>
          <w:szCs w:val="26"/>
          <w:rtl/>
        </w:rPr>
        <w:br/>
        <w:t>18. ر.ک: الاحتجاج، طبرسی، مطبعة المرتضویه، ص135 ـ 245.</w:t>
      </w:r>
      <w:r w:rsidRPr="0041682A">
        <w:rPr>
          <w:rFonts w:ascii="Tahoma" w:eastAsia="Times New Roman" w:hAnsi="Tahoma" w:cs="B Mitra"/>
          <w:sz w:val="26"/>
          <w:szCs w:val="26"/>
          <w:rtl/>
        </w:rPr>
        <w:br/>
        <w:t>19. بحارالانوار، ج75، ص81.</w:t>
      </w:r>
      <w:r w:rsidRPr="0041682A">
        <w:rPr>
          <w:rFonts w:ascii="Tahoma" w:eastAsia="Times New Roman" w:hAnsi="Tahoma" w:cs="B Mitra"/>
          <w:sz w:val="26"/>
          <w:szCs w:val="26"/>
          <w:rtl/>
        </w:rPr>
        <w:br/>
        <w:t>20. همان، ج75، ص358.</w:t>
      </w:r>
      <w:r w:rsidRPr="0041682A">
        <w:rPr>
          <w:rFonts w:ascii="Tahoma" w:eastAsia="Times New Roman" w:hAnsi="Tahoma" w:cs="B Mitra"/>
          <w:sz w:val="26"/>
          <w:szCs w:val="26"/>
          <w:rtl/>
        </w:rPr>
        <w:br/>
        <w:t>21. همان، ج75، ص82؛ کشف الغمه، ج2، ص349.</w:t>
      </w:r>
      <w:r w:rsidRPr="0041682A">
        <w:rPr>
          <w:rFonts w:ascii="Tahoma" w:eastAsia="Times New Roman" w:hAnsi="Tahoma" w:cs="B Mitra"/>
          <w:sz w:val="26"/>
          <w:szCs w:val="26"/>
          <w:rtl/>
        </w:rPr>
        <w:br/>
        <w:t>22. همان، ج75، ص81.</w:t>
      </w:r>
    </w:p>
    <w:p w:rsidR="0041682A" w:rsidRDefault="00031105" w:rsidP="0041682A">
      <w:pPr>
        <w:spacing w:before="100" w:beforeAutospacing="1" w:after="100" w:afterAutospacing="1"/>
        <w:rPr>
          <w:rFonts w:ascii="Tahoma" w:eastAsia="Times New Roman" w:hAnsi="Tahoma" w:cs="B Mitra" w:hint="cs"/>
          <w:sz w:val="26"/>
          <w:szCs w:val="26"/>
          <w:rtl/>
        </w:rPr>
      </w:pPr>
      <w:r>
        <w:rPr>
          <w:rFonts w:ascii="Tahoma" w:eastAsia="Times New Roman" w:hAnsi="Tahoma" w:cs="B Mitra" w:hint="cs"/>
          <w:sz w:val="26"/>
          <w:szCs w:val="26"/>
          <w:rtl/>
        </w:rPr>
        <w:t xml:space="preserve">نویسنده: </w:t>
      </w:r>
      <w:r w:rsidR="0041682A" w:rsidRPr="0041682A">
        <w:rPr>
          <w:rFonts w:ascii="Tahoma" w:eastAsia="Times New Roman" w:hAnsi="Tahoma" w:cs="B Mitra"/>
          <w:sz w:val="26"/>
          <w:szCs w:val="26"/>
          <w:rtl/>
        </w:rPr>
        <w:t>سيد جواد حسي</w:t>
      </w:r>
      <w:bookmarkStart w:id="0" w:name="_GoBack"/>
      <w:bookmarkEnd w:id="0"/>
      <w:r w:rsidR="0041682A" w:rsidRPr="0041682A">
        <w:rPr>
          <w:rFonts w:ascii="Tahoma" w:eastAsia="Times New Roman" w:hAnsi="Tahoma" w:cs="B Mitra"/>
          <w:sz w:val="26"/>
          <w:szCs w:val="26"/>
          <w:rtl/>
        </w:rPr>
        <w:t xml:space="preserve">ني- </w:t>
      </w:r>
      <w:r>
        <w:rPr>
          <w:rFonts w:ascii="Tahoma" w:eastAsia="Times New Roman" w:hAnsi="Tahoma" w:cs="B Mitra" w:hint="cs"/>
          <w:sz w:val="26"/>
          <w:szCs w:val="26"/>
          <w:rtl/>
        </w:rPr>
        <w:t xml:space="preserve"> مجله </w:t>
      </w:r>
      <w:r w:rsidR="0041682A" w:rsidRPr="0041682A">
        <w:rPr>
          <w:rFonts w:ascii="Tahoma" w:eastAsia="Times New Roman" w:hAnsi="Tahoma" w:cs="B Mitra"/>
          <w:sz w:val="26"/>
          <w:szCs w:val="26"/>
          <w:rtl/>
        </w:rPr>
        <w:t>مبلغان، شماره57</w:t>
      </w:r>
    </w:p>
    <w:p w:rsidR="00031105" w:rsidRPr="0041682A" w:rsidRDefault="00031105" w:rsidP="00031105">
      <w:pPr>
        <w:spacing w:before="100" w:beforeAutospacing="1" w:after="100" w:afterAutospacing="1"/>
        <w:rPr>
          <w:rFonts w:ascii="Times New Roman" w:eastAsia="Times New Roman" w:hAnsi="Times New Roman" w:cs="B Mitra"/>
          <w:sz w:val="26"/>
          <w:szCs w:val="26"/>
          <w:rtl/>
        </w:rPr>
      </w:pPr>
      <w:r>
        <w:rPr>
          <w:rFonts w:ascii="Tahoma" w:eastAsia="Times New Roman" w:hAnsi="Tahoma" w:cs="B Mitra" w:hint="cs"/>
          <w:sz w:val="26"/>
          <w:szCs w:val="26"/>
          <w:rtl/>
        </w:rPr>
        <w:t>به نقل از پایگاه سبطین</w:t>
      </w:r>
    </w:p>
    <w:p w:rsidR="002856FB" w:rsidRPr="0041682A" w:rsidRDefault="002856FB" w:rsidP="0041682A">
      <w:pPr>
        <w:rPr>
          <w:rFonts w:cs="B Mitra" w:hint="cs"/>
          <w:sz w:val="24"/>
          <w:szCs w:val="24"/>
        </w:rPr>
      </w:pPr>
    </w:p>
    <w:sectPr w:rsidR="002856FB" w:rsidRPr="0041682A"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2A"/>
    <w:rsid w:val="00014630"/>
    <w:rsid w:val="000155A9"/>
    <w:rsid w:val="00016532"/>
    <w:rsid w:val="00031105"/>
    <w:rsid w:val="00033EDD"/>
    <w:rsid w:val="0006343F"/>
    <w:rsid w:val="00087C39"/>
    <w:rsid w:val="000E3C44"/>
    <w:rsid w:val="00115419"/>
    <w:rsid w:val="00156A7D"/>
    <w:rsid w:val="001921A7"/>
    <w:rsid w:val="001B7DB6"/>
    <w:rsid w:val="001D3082"/>
    <w:rsid w:val="001F00DB"/>
    <w:rsid w:val="0020249A"/>
    <w:rsid w:val="00203AB4"/>
    <w:rsid w:val="00223BB4"/>
    <w:rsid w:val="002317A7"/>
    <w:rsid w:val="00244932"/>
    <w:rsid w:val="00264B24"/>
    <w:rsid w:val="002856FB"/>
    <w:rsid w:val="002F5A9F"/>
    <w:rsid w:val="0031651B"/>
    <w:rsid w:val="0032084F"/>
    <w:rsid w:val="003677EC"/>
    <w:rsid w:val="00391B11"/>
    <w:rsid w:val="003F640E"/>
    <w:rsid w:val="00401B60"/>
    <w:rsid w:val="0041682A"/>
    <w:rsid w:val="00427618"/>
    <w:rsid w:val="00435081"/>
    <w:rsid w:val="004501F6"/>
    <w:rsid w:val="00463E80"/>
    <w:rsid w:val="004667C3"/>
    <w:rsid w:val="004B0636"/>
    <w:rsid w:val="004F1A2F"/>
    <w:rsid w:val="0055618D"/>
    <w:rsid w:val="005661C9"/>
    <w:rsid w:val="00616FD9"/>
    <w:rsid w:val="00632719"/>
    <w:rsid w:val="006411C9"/>
    <w:rsid w:val="00660F6A"/>
    <w:rsid w:val="00693DE6"/>
    <w:rsid w:val="006E00CA"/>
    <w:rsid w:val="00700B0D"/>
    <w:rsid w:val="00797369"/>
    <w:rsid w:val="007E6554"/>
    <w:rsid w:val="008166DE"/>
    <w:rsid w:val="008B7E82"/>
    <w:rsid w:val="008F3968"/>
    <w:rsid w:val="0091236D"/>
    <w:rsid w:val="00967CAD"/>
    <w:rsid w:val="00981415"/>
    <w:rsid w:val="009C3C72"/>
    <w:rsid w:val="009E7B8E"/>
    <w:rsid w:val="00A6293D"/>
    <w:rsid w:val="00A95E08"/>
    <w:rsid w:val="00AA7E94"/>
    <w:rsid w:val="00AB253E"/>
    <w:rsid w:val="00AB76D1"/>
    <w:rsid w:val="00B15DEB"/>
    <w:rsid w:val="00B26430"/>
    <w:rsid w:val="00B9724E"/>
    <w:rsid w:val="00BA665C"/>
    <w:rsid w:val="00C06449"/>
    <w:rsid w:val="00CD3531"/>
    <w:rsid w:val="00CD7454"/>
    <w:rsid w:val="00CD7B47"/>
    <w:rsid w:val="00CE4E5C"/>
    <w:rsid w:val="00D608BD"/>
    <w:rsid w:val="00D77884"/>
    <w:rsid w:val="00DC6055"/>
    <w:rsid w:val="00DF0EAD"/>
    <w:rsid w:val="00DF64B3"/>
    <w:rsid w:val="00E178A5"/>
    <w:rsid w:val="00E30A73"/>
    <w:rsid w:val="00E35B78"/>
    <w:rsid w:val="00E7018E"/>
    <w:rsid w:val="00F12D66"/>
    <w:rsid w:val="00F569B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41682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68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68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68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41682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68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1682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6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396524">
      <w:bodyDiv w:val="1"/>
      <w:marLeft w:val="0"/>
      <w:marRight w:val="0"/>
      <w:marTop w:val="0"/>
      <w:marBottom w:val="0"/>
      <w:divBdr>
        <w:top w:val="none" w:sz="0" w:space="0" w:color="auto"/>
        <w:left w:val="none" w:sz="0" w:space="0" w:color="auto"/>
        <w:bottom w:val="none" w:sz="0" w:space="0" w:color="auto"/>
        <w:right w:val="none" w:sz="0" w:space="0" w:color="auto"/>
      </w:divBdr>
      <w:divsChild>
        <w:div w:id="1549217137">
          <w:marLeft w:val="0"/>
          <w:marRight w:val="0"/>
          <w:marTop w:val="0"/>
          <w:marBottom w:val="0"/>
          <w:divBdr>
            <w:top w:val="none" w:sz="0" w:space="0" w:color="auto"/>
            <w:left w:val="none" w:sz="0" w:space="0" w:color="auto"/>
            <w:bottom w:val="none" w:sz="0" w:space="0" w:color="auto"/>
            <w:right w:val="none" w:sz="0" w:space="0" w:color="auto"/>
          </w:divBdr>
        </w:div>
        <w:div w:id="1457723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2016-04-09T08:23:00Z</dcterms:created>
  <dcterms:modified xsi:type="dcterms:W3CDTF">2016-04-09T08:43:00Z</dcterms:modified>
</cp:coreProperties>
</file>