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5A" w:rsidRPr="00470D5A" w:rsidRDefault="00470D5A" w:rsidP="00470D5A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470D5A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فاطمه، بنيانگذار تشيع</w:t>
      </w:r>
    </w:p>
    <w:p w:rsidR="00470D5A" w:rsidRPr="00470D5A" w:rsidRDefault="00470D5A" w:rsidP="00470D5A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470D5A" w:rsidRPr="00470D5A" w:rsidRDefault="00470D5A" w:rsidP="00470D5A">
      <w:pPr>
        <w:spacing w:after="0" w:line="240" w:lineRule="auto"/>
        <w:jc w:val="right"/>
        <w:rPr>
          <w:rFonts w:ascii="Times New Roman" w:eastAsia="Times New Roman" w:hAnsi="Times New Roman" w:cs="B Mitra"/>
          <w:sz w:val="24"/>
          <w:szCs w:val="24"/>
        </w:rPr>
      </w:pP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نويسنده: ‌رسول‌ جعفريان</w:t>
      </w:r>
    </w:p>
    <w:p w:rsidR="00470D5A" w:rsidRPr="00470D5A" w:rsidRDefault="00470D5A" w:rsidP="00470D5A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470D5A" w:rsidRPr="00470D5A" w:rsidRDefault="00470D5A" w:rsidP="00470D5A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درباره سيره و زندگاني فاطمه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سلام‌الله عليها) تاكنون مطالب متعدد و گوناگوني منتشر شده است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اين زمينه بايد گفت، رويكرد اين مطالب با اينكه عمدتا متوجه وجهه سياسي دختر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مي‌باشد، اما نه تنها آنگونه كه بايد تأثير و ابعاد حركت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را پس از ارتحال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تبيين نكرده، بلكه اذهان را از توجه به ديگر ابعاد وجودي آن بزرگوار، نيز بازداشته است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بخش اول اين گزارش، به ابعادي از نقش و هويت فاطمه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در خانواده پرداخته مي‌شود و در بخش دوم، گوشه‌هايي از عملكرد تاريخي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پس از ارتحال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مورد توجه قرار مي‌گيرد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</w:p>
    <w:p w:rsidR="00470D5A" w:rsidRPr="00470D5A" w:rsidRDefault="00470D5A" w:rsidP="00470D5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470D5A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‌ </w:t>
      </w:r>
      <w:r w:rsidRPr="00470D5A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يک زوج نمونه</w:t>
      </w:r>
    </w:p>
    <w:p w:rsidR="00470D5A" w:rsidRPr="00470D5A" w:rsidRDefault="00470D5A" w:rsidP="00470D5A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شواهد تاريخي فراواني وجود دارد که نشان دهد،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و 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يک زوج نمونه بوده‌اند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هر دو مسؤوليت‌پذير و کوشا و در عين حال صميمي ‌و با معرفت، زندگي زيباي خود را اداره مي‌کردند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س)، خواستگاران متعددي داشت که مورخان به نام آنها اشاره کرده‌اند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از جمله، دو نفري که بعدها خليفه شدند و اگر نتوانستند، دختر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را بگيرند، دست کم توانستند دخترانشان را راهي خانه آن حضرت کنند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محمد بن سعد گويد: آن دو نفر به خواستگاري آمدند، اما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نپذيرفت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وقتي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به خواستگاري آمد، آن حضرت درخواست او را پذيرفت و به او فرمود: «لست بدجال»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ابن سعد در تفسير اين کلمه مي‌افزايد: پيامبر فرمود من دجال نيستم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دليلش هم آن بود که قبلا وعده 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را به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داده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طبقات الکبري، ج 8، ص 19)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اما برخي علاقه‌مند هستند تا آن جمله را اين چنين بخوانند: «تو دجال نيستي»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اين طعنه‌اي به ديگران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شايد همين احتمال بود که سبب شد تا کساني از محدثان سني، از قديم منکر اين خبر بشوند و آن را دروغ بدانند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ابن جوزي مي‌گويد: راوي اين خبر شخصي به نام موسي بن قيس است که از رافضيان غالي بود و آنان او را عصفور الجنة مي‌خواندند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وي مي‌گويد اين خبر کذب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الموضوعات، ج 1، ص 382)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رافضي بودن البته دليل کذب خبر نمي‌شود چرا که بسياري از روايات اهل سنت از طريق همين رافضي‌ها در منابع حديثي آنها نقل شده است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عبدالرزاق صنعاني چنين روايت مي‌کند که وقتي پيامبر 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)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را به عقد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درآورد، به دخترش گفت: تو را به عقد کسي درآوردم که در دنيا سعادتمند است و در آخرت از صالحان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او را همراهي کن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سپس حضرت دستور داد تا ظرف آبي آوردند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مشتي از آب درون آن را برداشت و بر سر فاطمه ريخت و دستش را تا روي سينه آن حضرت کشيد، آنگاه دست به دعا برداشت و فرمود</w:t>
      </w:r>
      <w:r w:rsidRPr="00470D5A">
        <w:rPr>
          <w:rFonts w:ascii="Times New Roman" w:eastAsia="Times New Roman" w:hAnsi="Times New Roman" w:cs="B Mitra"/>
          <w:sz w:val="24"/>
          <w:szCs w:val="24"/>
        </w:rPr>
        <w:t>: «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اللهم انها مني و انا منها»، خدايا او از من است و من از او هستم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«اللهم کما اذهبت عني الرجس و طهرتني، فطهرها»، خدايا، همان‌گونه که پليدي را از من دور کردي، از او هم دور ساز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آنگاه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را صدا زد و با او هم همان کاري را کرد که با 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کرد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آنگاه به آنان فرمود: اکنون به خانه خودتان برويد و کنار هم باشيد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آنها به خانه خويش رفتند و آن حضرت خود در را به روي آنان بست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همين حال حضرت همچنان در حق آن دو نفر دعا مي‌کرد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المصنف ، ج 5، ص 489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به راستي اين ذريه رسول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مگر مي‌توانست جز با دعاي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چنين عظمتي به دست آرد؟ ابراهيم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با همين دعاهاي خود براي ذريه‌اش بود که نسلش از نمازگزاران شدند و رسول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مي‌فرمود که من خود استجابت دعاي ابراهيم هستم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خداوند بي‌اندازه به ذريه انبيا اعتبار مي‌نهد و همين اعتبار بلکه بيش از آن را براي اهل بيت و ذريه رسول ـ که از نسل فاطمه و علي است ـ قائل مي‌باشد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چنين اعتباري از همين دعاها آشکار است و همين است که اين زوج را زوج نمونه کرده و نسل آنان را که کوثري در کنار کوثر قرآن هستند اينچنين مبارک قرار داده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نوشته‌اند که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)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به آنان فرموده بود که کارهاي بيرون خانه به عهده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باشد و کارهاي درون خانه به عهده 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مصنف ابن ابي شيبيه ، ج 7، ص 8)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بنابر اين، اين درست است که زن شرعا مسؤوليتي در خانه ندارد اما عرفا اين پذيرفته است که کارهاي داخلي منزل بر عهده همسر است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 xml:space="preserve">در زندگي اين زوج جوان يک مشکل وجود داشت و آن اين بود که شوهر مجاهد اين زن، غالبا در ميدان مبارزه و جهاد بود و در بسياري از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lastRenderedPageBreak/>
        <w:t>اوقات نمي‌توانست کنار همسرش باشد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بنابراين همسر مي‌بايست بخشي از کارهاي بيرون خانه را هم انجام مي‌داد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اما مهم آن بود که اهميت کار شويش را درک مي‌کرد و از اين بابت آسوده خاطر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دو سه سالي که فاطمه بنت اسد، مادر امير مؤمنان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زنده بود و در مدينه در خانه اين زوج زندگي مي‌کرد، او هم در کارهاي خانه به 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کمک مي‌کرد و براي همين آن حضرت مي‌توانست گهگاه کارهاي بيرون خانه را هم انجام دهد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يک بار پيامبر ضمن سخناني که قاعدتا مي‌بايست در باره شيوه زندگي کردن مطلوب بوده باشد، فرمود: من از مرداني که همسرانشان را تند تند طلاق داده و دايما در پي چشيدن مزه ديگرانند، متنفرم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کساني که آنچه مي‌يابند، مي‌خورند و در پي چيزي هستند که آن را نمي‌يابند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خانه براي همسرشان مثل شير هستند و در بيرون در مقابل ديگران فردي ترسو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آنگاه حضرت افزود: اما علي براي فاطمه، چنان است که آنچه را مي‌يابد مي‌خورد و در پي آنچه نمي‌يابد، نيست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او در خانه در برابر همسرش ملايم و در بيرون مانند شير است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اخبار السناء، محمد بن حبيب ، ص 254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همين که فاطمه گاه مجبور بود کارهاي بيرون خانه را هم انجام دهد، آنان را در اين انديشه انداخت که بتوانند با کمک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خادمي ‌براي خود دست و پا کنند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محمد بن حبيب مي‌گويد: پس از مذاکره به اين نتيجه رسيدند و فاطمه نزد پدر رفت تا درخواست خود را مطرح کند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وقتي آنجا رسيد، حيا کرد در اين باره چيزي بگويد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پرسيد</w:t>
      </w:r>
      <w:r w:rsidRPr="00470D5A">
        <w:rPr>
          <w:rFonts w:ascii="Times New Roman" w:eastAsia="Times New Roman" w:hAnsi="Times New Roman" w:cs="B Mitra"/>
          <w:sz w:val="24"/>
          <w:szCs w:val="24"/>
        </w:rPr>
        <w:t xml:space="preserve">: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فاطمه براي نيازي آمده است يا براي زيارتي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فاطمه اشک در چشمانش آمد و عرض کرد: اي رسول خدا، من خود در منزل از چاه خانه آب مي‌کشم، کسي مرا نمي‌بيند و خود در خانه آرد درست کرده نان مي‌پزم کسي مرا نمي‌بيند و خود در خانه حمام مي‌کنم و کسي مرا نمي‌بيند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آنگاه دستانش را که از کار پينه بسته بود به پدر نشان داد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سپس عرض کرد: آنچه دشوار است تهيه هيزم است که بايد از جاهاي دور آن را تهيه کنم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شما مي‌دانيد که زن بايد محفوظ باشد و اين چيزي است که مرا آزار مي‌دهد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پدر فرمود: دخترم چيزي به تو ياد مي‌دهم که براي تو از هر خادمي‌ بهتر باشد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وقتي به خانه رفتي، محل استراحت شوهرت را مرتب کن، وقتي شوهرت از راه رسيد تا در خانه به استقبالش برو و ردايش را از دوش او برگير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آنگاه که نشست، کنارش بنشين و کفش او را از پايش بيرون آر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اگر غذا مي‌خورد، هرچه در منزل داري برايش حاضر ساز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وقتي غذايش تمام شد، کنارش بنشين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اگر تو را به رختخوابش دعوت کرد، دعوتش را اجابت کن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اگر نکرد، در همان نزديکي بخواب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وقتي دراز کشيدي، 33 بار تکبير بگوي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 xml:space="preserve">33 بار تسبيح و 33 بار تحميد باري تعالي 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صدمين ذکر تو اين است که بگويي «لااله‌الاالله وحده لا شريک له»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..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اي فاطمه، اين براي تو از هر خادمي‌ بهتر است، بهتر است؛ بهتر است و حضرت شش بار اين مطلب آخر را تکرار کرد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اخبار النساء، ص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161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162)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برخي نقل‌هاي مشهورتر، تکبير، 34 مرتب توصيه شده است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</w:p>
    <w:p w:rsidR="00470D5A" w:rsidRPr="00470D5A" w:rsidRDefault="00470D5A" w:rsidP="00470D5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470D5A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محبوبيت فاطمه نزد پيامبر</w:t>
      </w:r>
      <w:r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 (</w:t>
      </w:r>
      <w:r w:rsidRPr="00470D5A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ص</w:t>
      </w: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</w:p>
    <w:p w:rsidR="00470D5A" w:rsidRPr="00470D5A" w:rsidRDefault="00470D5A" w:rsidP="00470D5A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حضرت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براي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بسيار عزيز و گرامي‌ بود و همين موقعيت و محبوبيت او بود که برخي از همسران رسول خدا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را که صاحب فرزندي از آن حضرت نشده بودند، روي فاطمه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حساس کرد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براي نشان دادن محبوبيت فاطمه نزد پدر که، هم امري طبيعي بود و هم ناشي از عظمت وجودي شخص فاطمه، که البته خواهرانش از آن عظمت بي‌بهره بودند، شواهد زيادي مي‌توان از اخبار تاريخي نقل شده در منابع اسلامي ‌به دست آورد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از جمله محمد بن سعد در کتاب طبقات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ج 8، ص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22)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گويد: وقتي رسول خدا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وارد مدينه شد، براي مدت يک سال يا نزديک به آن در خانه ابوايوب انصاري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وقتي فاطمه را به ازدواج علي درآورد، به علي فرمود: خانه‌اي براي خود پيدا کن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علي منزلي را يافت که از خانه رسول خدا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دور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همان جا ازدواج کرد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اندکي بعد رسول خدا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نزد فاطمه آمد و فرمود: من مي‌خواهم تو را به منزلي که به من نزديک باشد انتقال دهم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فاطمه عرض کرد: شما با حارثه بن نعمان صحبت کنيد تا خانه‌اش را به ما بدهد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حضرت فرمود: حارثه يک بار به خاطر من خانه‌اش را عوض کرده و من اين بار حيا مي‌کنم چنين درخواستي از او بکنم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خبر به حارثه رسيد و او خانه‌اش را به فاطمه و علي واگذار کرد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وي نزد پيامبر آمد و گفت: اي رسول خدا، شنيده‌ام که تو مي‌خواهي فاطمه را نزد خود بياوري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اينها منازل من است که بهترين خانه‌هاي بنونجار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من و اموالم براي خدا و رسول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مالي که تو از من در اختيار بگيري بهتر از مالي است که از من نپذيري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حضرت فرمودند</w:t>
      </w:r>
      <w:r w:rsidRPr="00470D5A">
        <w:rPr>
          <w:rFonts w:ascii="Times New Roman" w:eastAsia="Times New Roman" w:hAnsi="Times New Roman" w:cs="B Mitra"/>
          <w:sz w:val="24"/>
          <w:szCs w:val="24"/>
        </w:rPr>
        <w:t xml:space="preserve">: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راست مي‌گويي، خداوند به تو برکت دهد و به اين ترتيب بود که فاطمه به خانه‌اي چسبيده به خانه پيامبر منتقل شد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از زماني که حضرت فاطمه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به اين خانه منتقل شد، دشمني عده‌اي با وي آغاز گرديد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زماني که آنان شاهد بودند که رسول خدا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هر صبحگاهان پرده را کنار زده و به اهل آن خانه سلام مي‌دهد، بيشتر خشمگين مي‌شدند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 xml:space="preserve">اين حس زنانه که بارها و بارها به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lastRenderedPageBreak/>
        <w:t>دشمني با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برخاسته بود، تنها ناشي از حس زنانه نبود، بلکه به عقيده من يک کينه قريشي بود که طوايف مختلف آن نسبت به بني‌هاشم داشتند و نمي‌توانستند آنان را تحمل کنند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</w:p>
    <w:p w:rsidR="00470D5A" w:rsidRPr="00470D5A" w:rsidRDefault="00470D5A" w:rsidP="00470D5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470D5A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فاطمه هيچ نمي‌کند جز آنچه محمد</w:t>
      </w:r>
      <w:r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 (</w:t>
      </w:r>
      <w:r w:rsidRPr="00470D5A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ص) مي‌خواهد</w:t>
      </w:r>
    </w:p>
    <w:p w:rsidR="00470D5A" w:rsidRDefault="00470D5A" w:rsidP="00470D5A">
      <w:pPr>
        <w:spacing w:after="0" w:line="240" w:lineRule="auto"/>
        <w:rPr>
          <w:rFonts w:ascii="Times New Roman" w:eastAsia="Times New Roman" w:hAnsi="Times New Roman" w:cs="B Mitra" w:hint="cs"/>
          <w:sz w:val="24"/>
          <w:szCs w:val="24"/>
          <w:rtl/>
        </w:rPr>
      </w:pP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طبري به نقل از امام صادق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آورده که آن حضرت فرمود: کنيه فاطمه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 «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ام‌ابيها» بود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 xml:space="preserve">المنتخب من ذيل المذيل طبري، ص 6) 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اين نهايت ارتباط ميان يک دختر را که در ضمن دختر کوچک خانواده است، با پدر نشان مي‌دهد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کسي که در حکم مادر براي پدرش مي‌باشد</w:t>
      </w:r>
      <w:r w:rsidRPr="00470D5A">
        <w:rPr>
          <w:rFonts w:ascii="Times New Roman" w:eastAsia="Times New Roman" w:hAnsi="Times New Roman" w:cs="B Mitra"/>
          <w:sz w:val="24"/>
          <w:szCs w:val="24"/>
        </w:rPr>
        <w:t>.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يک اصل در تشيع اصيل مهم است و آن است که شيعه واقعي کسي است که سنت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از روايت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و جعفر بن محمد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ع)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مي‌گيرد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اين تعريفي است که ابان بن تغلب از تشيع کرده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اين منش برگرفته از سيره اصيل امام 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است که خود را مطيع محض پيامبر مي‌ديد و در برابر سخن و فعل او اجتهاد نمي‌کرد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اکنون مي‌خواهم يک نص تاريخي را بشناسانم که مي‌رساند فاطمه هم چنين بوده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يعني به هيچ روي حاضر نبود در برابر پدر سخني بگويد که مي‌دانست او راضي بدان نيست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اين حکايت را باز عبدالرزاق صنعاني و بسياري ديگر از مورخان و سيره نگاران نقل کرده اند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روايت عبدالرزاق به مقسم نامي‌از موالي عبدالله بن عباس باز مي‌گردد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او مي‌گويد: پس از آن که ميان مسلمانان و مشرکان در حديبيه مصالحه شد که ده سال جنگ متوقف باشد و آنگاه که قريش با کمک به همپيمانانش بنوبکر بر ضد خزاعه وارد جنگ شد، ابوسفيان دانست که قرارداد نقض شده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با قريش مشورت کرد و آنان از او خواستند تا به مدينه رفته دوباره رضايت محمد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را جلب کند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ابوسفيان به مکه آمد و نزد محمد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رفت و گفت: مي‌بايست قرارداد فيما بين ما تجديد شود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 xml:space="preserve">ص) فرمود: ما بر پيمان خود هستيم مگر شما حرکتي در جهت نقض آن قرارنامه انجام داده‌ايد؟ ابوسفيان </w:t>
      </w:r>
      <w:bookmarkStart w:id="0" w:name="_GoBack"/>
      <w:bookmarkEnd w:id="0"/>
      <w:r w:rsidRPr="00470D5A">
        <w:rPr>
          <w:rFonts w:ascii="Times New Roman" w:eastAsia="Times New Roman" w:hAnsi="Times New Roman" w:cs="B Mitra"/>
          <w:sz w:val="24"/>
          <w:szCs w:val="24"/>
          <w:rtl/>
        </w:rPr>
        <w:t>گفت: خير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پيامبر فرمود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: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بنابر اين ما بر همان قرار گذشته هستيم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در اين وقت ابوسفيان دانست که محمد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راضي به تجديد عهد نيست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تصميم گرفت واسطه‌اي پيدا کند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اولين شخصي که به ذهنش آمد، علي‌بن‌ابي‌طالب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نزد وي آمد و خواسته‌اش را مطرح کرد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علي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ع) گفت که روي سخن پيامبر حرفي نمي‌زند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پس از آن ابوسفيان سراغ فاطمه زهرا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س) آمد و از او خواهش کرد تا وساطت کند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اما فاطمه هم به او گفت: «ما کنت لافتات علي رسول الله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بامر»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من روي دستور و فرمايش پيامبر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ص) چيزي نمي‌گويم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ابوسفيان حتي سراغ حسن و حسين که کودک اما نزد پيامبر عزيز بودند، رفت و آنان نيز در حالي که چشمشان به مادرشان بود گفتند: نظر ما همان است که مادرمان گفت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تير ابوسفيان در همه اين موارد به سنگ خورد و دست خالي به مکه بازگشت و به قريش گفت آماده باشند که محمد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ص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470D5A"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به سراغ آنان خواهد آمد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470D5A">
        <w:rPr>
          <w:rFonts w:ascii="Times New Roman" w:eastAsia="Times New Roman" w:hAnsi="Times New Roman" w:cs="B Mitra"/>
          <w:sz w:val="24"/>
          <w:szCs w:val="24"/>
          <w:rtl/>
        </w:rPr>
        <w:t>مصنف عبدالرزاق ، ج 5، ص 374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470D5A">
        <w:rPr>
          <w:rFonts w:ascii="Times New Roman" w:eastAsia="Times New Roman" w:hAnsi="Times New Roman" w:cs="B Mitra"/>
          <w:sz w:val="24"/>
          <w:szCs w:val="24"/>
        </w:rPr>
        <w:br/>
      </w:r>
    </w:p>
    <w:p w:rsidR="00470D5A" w:rsidRPr="00470D5A" w:rsidRDefault="00470D5A" w:rsidP="00470D5A">
      <w:pPr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470D5A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منبع: باشگاه اندیشه</w:t>
      </w:r>
    </w:p>
    <w:p w:rsidR="002856FB" w:rsidRPr="00470D5A" w:rsidRDefault="002856FB" w:rsidP="00470D5A">
      <w:pPr>
        <w:rPr>
          <w:rFonts w:cs="B Mitra"/>
        </w:rPr>
      </w:pPr>
    </w:p>
    <w:sectPr w:rsidR="002856FB" w:rsidRPr="00470D5A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5A"/>
    <w:rsid w:val="00014630"/>
    <w:rsid w:val="000155A9"/>
    <w:rsid w:val="00016532"/>
    <w:rsid w:val="00033EDD"/>
    <w:rsid w:val="0006343F"/>
    <w:rsid w:val="00087C39"/>
    <w:rsid w:val="00115419"/>
    <w:rsid w:val="001B7DB6"/>
    <w:rsid w:val="001F00DB"/>
    <w:rsid w:val="0020249A"/>
    <w:rsid w:val="002317A7"/>
    <w:rsid w:val="002856FB"/>
    <w:rsid w:val="002F5A9F"/>
    <w:rsid w:val="0031651B"/>
    <w:rsid w:val="0032084F"/>
    <w:rsid w:val="003677EC"/>
    <w:rsid w:val="003F640E"/>
    <w:rsid w:val="00401B60"/>
    <w:rsid w:val="00435081"/>
    <w:rsid w:val="004501F6"/>
    <w:rsid w:val="00463E80"/>
    <w:rsid w:val="00470D5A"/>
    <w:rsid w:val="004B0636"/>
    <w:rsid w:val="00632719"/>
    <w:rsid w:val="00693DE6"/>
    <w:rsid w:val="006E00CA"/>
    <w:rsid w:val="00700B0D"/>
    <w:rsid w:val="00797369"/>
    <w:rsid w:val="007E6554"/>
    <w:rsid w:val="008166DE"/>
    <w:rsid w:val="008B7E82"/>
    <w:rsid w:val="008F3968"/>
    <w:rsid w:val="00967CAD"/>
    <w:rsid w:val="00981415"/>
    <w:rsid w:val="009C3C72"/>
    <w:rsid w:val="009E7B8E"/>
    <w:rsid w:val="00A95E08"/>
    <w:rsid w:val="00AA7E94"/>
    <w:rsid w:val="00AB76D1"/>
    <w:rsid w:val="00B15DEB"/>
    <w:rsid w:val="00B9724E"/>
    <w:rsid w:val="00C06449"/>
    <w:rsid w:val="00CD3531"/>
    <w:rsid w:val="00CD7454"/>
    <w:rsid w:val="00CD7B47"/>
    <w:rsid w:val="00CE4E5C"/>
    <w:rsid w:val="00D608BD"/>
    <w:rsid w:val="00D77884"/>
    <w:rsid w:val="00E178A5"/>
    <w:rsid w:val="00E30A73"/>
    <w:rsid w:val="00E35B78"/>
    <w:rsid w:val="00F12D66"/>
    <w:rsid w:val="00F569B3"/>
    <w:rsid w:val="00FA6513"/>
    <w:rsid w:val="00FB6684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470D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470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470D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47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2016-02-16T17:49:00Z</dcterms:created>
  <dcterms:modified xsi:type="dcterms:W3CDTF">2016-02-16T17:55:00Z</dcterms:modified>
</cp:coreProperties>
</file>