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C4" w:rsidRPr="004E3AC4" w:rsidRDefault="00B126FB" w:rsidP="004E3AC4">
      <w:pP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36"/>
          <w:szCs w:val="36"/>
        </w:rPr>
      </w:pPr>
      <w:r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فاطمه (س)</w:t>
      </w:r>
      <w:r>
        <w:rPr>
          <w:rFonts w:ascii="Times New Roman" w:eastAsia="Times New Roman" w:hAnsi="Times New Roman" w:cs="B Mitra" w:hint="cs"/>
          <w:b/>
          <w:bCs/>
          <w:sz w:val="36"/>
          <w:szCs w:val="36"/>
          <w:rtl/>
        </w:rPr>
        <w:t>، مایه</w:t>
      </w:r>
      <w:bookmarkStart w:id="0" w:name="_GoBack"/>
      <w:bookmarkEnd w:id="0"/>
      <w:r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 xml:space="preserve"> خشنودي فرشتگان خدا</w:t>
      </w:r>
    </w:p>
    <w:p w:rsidR="004E3AC4" w:rsidRPr="004E3AC4" w:rsidRDefault="004E3AC4" w:rsidP="004E3AC4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4E3AC4" w:rsidRPr="004E3AC4" w:rsidRDefault="004E3AC4" w:rsidP="004E3AC4">
      <w:pPr>
        <w:spacing w:after="0" w:line="240" w:lineRule="auto"/>
        <w:jc w:val="right"/>
        <w:rPr>
          <w:rFonts w:ascii="Times New Roman" w:eastAsia="Times New Roman" w:hAnsi="Times New Roman" w:cs="B Mitra"/>
          <w:sz w:val="24"/>
          <w:szCs w:val="24"/>
        </w:rPr>
      </w:pP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نويسنده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 xml:space="preserve">سهند صادقي بهمني </w:t>
      </w:r>
    </w:p>
    <w:p w:rsidR="004E3AC4" w:rsidRPr="004E3AC4" w:rsidRDefault="004E3AC4" w:rsidP="004E3AC4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4E3AC4" w:rsidRDefault="004E3AC4" w:rsidP="004E3AC4">
      <w:pPr>
        <w:spacing w:after="0" w:line="240" w:lineRule="auto"/>
        <w:rPr>
          <w:rFonts w:ascii="Times New Roman" w:eastAsia="Times New Roman" w:hAnsi="Times New Roman" w:cs="B Mitra" w:hint="cs"/>
          <w:sz w:val="24"/>
          <w:szCs w:val="24"/>
          <w:rtl/>
        </w:rPr>
      </w:pPr>
    </w:p>
    <w:p w:rsidR="004E3AC4" w:rsidRPr="004E3AC4" w:rsidRDefault="004E3AC4" w:rsidP="004E3AC4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فاطمه (سلام الله علیها) بانويي است كه گرچه براي بروز و تجلي فرصت چنداني نيافت، اما در همان 18‌سالي كه از اين زندگي دنيايي بهره گرفت، لقب « سيده نساء اهل الجنه» سرور زنان اهل بهشت را يافت و اين نشان ژرفاي معنا و عمق معنويتي است كه در وجود اين برترين بانوي تاريخ نهفته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</w:rPr>
        <w:br/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پرسش اصلي اين جستار نيز بر سر همين مفهوم شكل يافته است؛ اندكي فرصت و كم‌بهره‌ بودن از حيات ظاهري و در عين‌حال پربار بودن و رسيدن به مقامي كه پيش و پس از او احدي بدان نايل نيامده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چگونه دخت 18 ساله محمد (ص) اينگونه درخشيد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</w:rPr>
        <w:br/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بانويي كه پدري پيامبر داشت و شويي امام و خليفه مسلمانان، ‌چگونه توانست خود را از سايه سنگين ايشان رهايي دهد، آن هم در عصري كه اصولاً نگاه مثبتي به زن و فعاليت‌هايش وجود نداشته است؟ هر چند بايد بر اين امر پاي بفشاريم كه تعاليم اسلام و آموزه‌هاي پيامبر در زمينه سازي و تجلي شخصيت اجتماعي زن بسيار اثر نهاده است، ‌منتها انتظار اينكه اين فعاليت‌ها گشايش‌هاي آني در پي خود داشته‌اند نيز اندكي بيجا به‌نظر مي‌آيد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نگاهي مختصر و فهرست‌گونه به حيات فاطمه زهرا (س) مي‌تواند اندكي زواياي زندگي ايشان را بكاود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4E3AC4" w:rsidRPr="004E3AC4" w:rsidRDefault="004E3AC4" w:rsidP="004E3AC4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</w:pPr>
      <w:r w:rsidRPr="004E3AC4">
        <w:rPr>
          <w:rFonts w:ascii="Times New Roman" w:eastAsia="Times New Roman" w:hAnsi="Times New Roman" w:cs="B Mitra"/>
          <w:b/>
          <w:bCs/>
          <w:sz w:val="26"/>
          <w:szCs w:val="26"/>
          <w:rtl/>
        </w:rPr>
        <w:t xml:space="preserve">فعاليت‌هاي اجتماعي و فرهنگي: </w:t>
      </w:r>
    </w:p>
    <w:p w:rsidR="004E3AC4" w:rsidRPr="004E3AC4" w:rsidRDefault="004E3AC4" w:rsidP="004E3AC4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هر عصري، قوانين و مقتضيات و شيوه‌هاي فعاليت متناسب با خويش را براي چگونگي كاركردهاي اجتماعي زنان و مردان و تعامل ايشان با اجتماع ارائه مي‌دهد و نحوه انتظار از ايشان و نوع نگاهي كه به اثرگذاري ايشان وجود دارد نيز بر همين پايه سنجيده و محاسبه مي‌شود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با اين نگاه مي‌توان اينگونه اثرگذاري زهراي اطهر را ملاحظه كرد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ايشان در جامعه آن روز مورد مراجعه مردم در امور مختلف اجتماعي بودند، البته تاكيدهاي مكرر پيامبر در گفتار و رفتار بسيار در اين باره نقش ايفا كرد و سبب شد تا حضرت (س) از چنان جايگاه و موقعيت خاصي برخوردار شوند كه بيت ايشان تبديل به مأمن و مرجع مردم شود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در اين‌باره مي‌توان به تفكيك برخي از اين فعاليت‌ها اشاره كرد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</w:p>
    <w:p w:rsidR="004E3AC4" w:rsidRPr="004E3AC4" w:rsidRDefault="004E3AC4" w:rsidP="004E3AC4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b/>
          <w:bCs/>
          <w:sz w:val="26"/>
          <w:szCs w:val="26"/>
        </w:rPr>
      </w:pPr>
      <w:r w:rsidRPr="004E3AC4">
        <w:rPr>
          <w:rFonts w:ascii="Times New Roman" w:eastAsia="Times New Roman" w:hAnsi="Times New Roman" w:cs="B Mitra"/>
          <w:b/>
          <w:bCs/>
          <w:sz w:val="26"/>
          <w:szCs w:val="26"/>
          <w:rtl/>
        </w:rPr>
        <w:t xml:space="preserve">الف- بيان احكام شرعي بانوان؛ </w:t>
      </w:r>
    </w:p>
    <w:p w:rsidR="004E3AC4" w:rsidRPr="004E3AC4" w:rsidRDefault="004E3AC4" w:rsidP="004E3AC4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زنان مدينه خدمت ايشان مي‌رسيدند و پرسش‌هاي شرعي خود را كه احتمالاً بنابر دلايلي نمي‌توانستند از مردان بپرسند از ايشان مي‌پرسيدند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حضرت نيز با صبر و حوصله بي‌پايان به ايشان پاسخ مي‌گفتند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</w:rPr>
        <w:br/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امام حسن عسكري (ع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)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مي‌گويد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زني به حضور فاطمه رسيد و عرض كرد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من مادري ناتوان دارم كه نسبت به مسائل و احكام نمازش دچار شبهه و شكي شده است، مرا نزد شما فرستاده تا آن‌را بپرسم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حضرت به پرسش او پاسخ گفتند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او پرسش ديگري پرسيد و حضرت پاسخ گفتند و پرسش سوم تا 10 پرسش را آن زن مطرح كرده و حضرت فاطمه پاسخ گفتند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آن زن از اينكه پرسش‌هاي زيادي را مطرح كرده است شرمسار شد و عرض كرد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اي دختر رسول خدا نمي‌خواستم به شما زحمت بدهم، مرا ببخشيد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حضرت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«هر وقت خواستي بيا و هر چه مي‌خواهي بپرس!» (بحار الانوار، ج 2، ص 3، چ قديم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)؛</w:t>
      </w:r>
    </w:p>
    <w:p w:rsidR="004E3AC4" w:rsidRPr="004E3AC4" w:rsidRDefault="004E3AC4" w:rsidP="004E3AC4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b/>
          <w:bCs/>
          <w:sz w:val="26"/>
          <w:szCs w:val="26"/>
        </w:rPr>
      </w:pPr>
      <w:r w:rsidRPr="004E3AC4">
        <w:rPr>
          <w:rFonts w:ascii="Times New Roman" w:eastAsia="Times New Roman" w:hAnsi="Times New Roman" w:cs="B Mitra"/>
          <w:b/>
          <w:bCs/>
          <w:sz w:val="26"/>
          <w:szCs w:val="26"/>
          <w:rtl/>
        </w:rPr>
        <w:t xml:space="preserve">ب- حل اختلاف در مسائل ديني؛ </w:t>
      </w:r>
    </w:p>
    <w:p w:rsidR="004E3AC4" w:rsidRPr="004E3AC4" w:rsidRDefault="004E3AC4" w:rsidP="004E3AC4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در اين باره امام حسن (ع) مي‌گويد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دو زن كه در يكي از مباحث ديني با هم اختلاف داشتند، خدمت حضرت آمدند، بحث آن دو به نزاع و دعوا كشيد، يكي از آن‌دو با ايمان بود، ديگري مخالف و معاند با اسلام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حضرت به زن مسلمان در گفتن دلايل و ادله خود كمك كرد تا بتواند مطالب حق خود را بيان كند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او نيز با كمك فكري ايشان توانست بر خصم خويش فارغ آيد و از اين بابت اظهار خوشحالي و فرح فراوان كرد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حضرت (س)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خشنودي فرشتگان از پيروزي تو بر او بيش از خشنودي تو است چنانكه غمگين شدن شيطان و پيروانش بيش از ناراحتي و حزن آن زن مي‌باشد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(همان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)</w:t>
      </w:r>
    </w:p>
    <w:p w:rsidR="004E3AC4" w:rsidRPr="004E3AC4" w:rsidRDefault="004E3AC4" w:rsidP="004E3AC4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b/>
          <w:bCs/>
          <w:sz w:val="26"/>
          <w:szCs w:val="26"/>
        </w:rPr>
      </w:pPr>
      <w:r w:rsidRPr="004E3AC4">
        <w:rPr>
          <w:rFonts w:ascii="Times New Roman" w:eastAsia="Times New Roman" w:hAnsi="Times New Roman" w:cs="B Mitra"/>
          <w:b/>
          <w:bCs/>
          <w:sz w:val="26"/>
          <w:szCs w:val="26"/>
          <w:rtl/>
        </w:rPr>
        <w:lastRenderedPageBreak/>
        <w:t xml:space="preserve">ج- بيان معارف الهي؛ </w:t>
      </w:r>
    </w:p>
    <w:p w:rsidR="004E3AC4" w:rsidRPr="004E3AC4" w:rsidRDefault="004E3AC4" w:rsidP="004E3AC4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ابن مسعود از بزرگان صحابه پيامبر (ص) مي‌گويد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مردي نزد حضرت زهرا (س) آمد و عرض كرد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آيا رسول خدا (ص) چيزي نزد شما گذاشته كه من از آن بهره ببرم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آن حضرت به خدمتكار منزل فرمود كه برود آن دستمال ابريشمي را بياورد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او هر چه به دنبال آن گشت آن را پيدا نكرد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حضرت زهرا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حتماً آن را پيدا كن چرا كه آن بسيار برايم ارزش دارد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خدمتكار پس از جستجو آن را پيدا كرد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در آن صحيفه نوشته‌اي بود كه بر آن چنين نوشته بود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پيامبر اكرم (ص)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كسي كه همسايه‌اش از شر او در امان نباشد از مومنان نيست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هر كس به خداوند و روز قيامت ايمان دارد، همسايه‌اش را آزار ندهد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كسي كه به خدا در روز قيامت ايمان دارد، يا سخن نيكو بگويد يا سكوت كند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همانا خداوند انسان نيكوكردار و بردبار و پاكدامن را دوست دارد و انسان زشت‌كار، بخيل و بسيار سؤال كننده و پررو را مبغوض دارد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همانا حيا از ايمان است و ايمان نيز در بهشت جاي دارد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فحش و ناسزاگويي از بي‌حيايي است و بي‌حيا در آتش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(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سفينه البحار، ج2، ص 112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)</w:t>
      </w:r>
    </w:p>
    <w:p w:rsidR="004E3AC4" w:rsidRPr="004E3AC4" w:rsidRDefault="004E3AC4" w:rsidP="004E3AC4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b/>
          <w:bCs/>
          <w:sz w:val="26"/>
          <w:szCs w:val="26"/>
        </w:rPr>
      </w:pPr>
      <w:r w:rsidRPr="004E3AC4">
        <w:rPr>
          <w:rFonts w:ascii="Times New Roman" w:eastAsia="Times New Roman" w:hAnsi="Times New Roman" w:cs="B Mitra"/>
          <w:b/>
          <w:bCs/>
          <w:sz w:val="26"/>
          <w:szCs w:val="26"/>
          <w:rtl/>
        </w:rPr>
        <w:t xml:space="preserve">د- پرسش مردان از ايشان؛ </w:t>
      </w:r>
    </w:p>
    <w:p w:rsidR="004E3AC4" w:rsidRPr="004E3AC4" w:rsidRDefault="004E3AC4" w:rsidP="004E3AC4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در برخي موارد، مومنان، همسران خود را به خدمت ايشان مي‌فرستادند تا پرسش‌هاي خود را از محضر آن بزرگوار بپرسند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</w:rPr>
        <w:br/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مردي، همسرش را فرستاد تا به نزد حضرت برود و از ايشان بپرسد كه آيا او از شيعيان و پيروان شماست يا خير؟ او به حضور حضرت آمد و چنين پاسخ شنيد، كه به شوهرت بگو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اگر به آنچه به شما امر كرده‌ايم، عمل مي‌كني و از آنچه كه نهي كرده‌ايم دوري مي‌كني، از شيعيان ما هستي وگرنه خير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مرد پس از شنيدن پاسخ آن حضرت، مضطرب شد و به خود گفت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واي بر من، چه كسي پيدا مي‌شود كه از گناه و خطا دور باشد؟ پس من همواره در جهنم خواهم بود زيرا هر كس از شيعيان آنان نباشد در آتش جهنم جاودان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همسرش به حضور حضرت برگشت و سخنان شوهرش را بازگو كرد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حضرت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به او بگو اين چنين نيست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شيعيان ما از بهترين اهل بهشتند و همه دوستان ما و دوستداران دوستان ما و دشمنان دشمنان ما و هر كس با قلب و زبان تسليم ما اهل بيت باشد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اگر با اوامر و نواهي‌ ما در ديگر گناهان مخالفت كنند، از شيعيان ما نخواهند بود ولي در عين‌حال آنان نيز در بهشت خواهند بود البته پس از آنكه در اين دنيا به بلايا و گرفتاري‌ها يا در عرصه‌ قيامت به انواع شدائد و سختي‌ها و يا در طبقه بالاي جهنم گرفتار عذاب شدند، تا ما به خاطر محبت و دوستي كه با ما داشته‌اند نجاتشان دهيم و آنان را به نزد خود منتقل سازيم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 xml:space="preserve">(بحار الانوار، ج 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68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، ص 155، چ قديم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)</w:t>
      </w:r>
    </w:p>
    <w:p w:rsidR="004E3AC4" w:rsidRPr="004E3AC4" w:rsidRDefault="004E3AC4" w:rsidP="004E3AC4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b/>
          <w:bCs/>
          <w:sz w:val="26"/>
          <w:szCs w:val="26"/>
        </w:rPr>
      </w:pPr>
      <w:r w:rsidRPr="004E3AC4">
        <w:rPr>
          <w:rFonts w:ascii="Times New Roman" w:eastAsia="Times New Roman" w:hAnsi="Times New Roman" w:cs="B Mitra"/>
          <w:b/>
          <w:bCs/>
          <w:sz w:val="26"/>
          <w:szCs w:val="26"/>
          <w:rtl/>
        </w:rPr>
        <w:t>فعاليت‌هاي سياسي</w:t>
      </w:r>
      <w:r w:rsidRPr="004E3AC4">
        <w:rPr>
          <w:rFonts w:ascii="Times New Roman" w:eastAsia="Times New Roman" w:hAnsi="Times New Roman" w:cs="B Mitra"/>
          <w:b/>
          <w:bCs/>
          <w:sz w:val="26"/>
          <w:szCs w:val="26"/>
        </w:rPr>
        <w:t>:</w:t>
      </w:r>
    </w:p>
    <w:p w:rsidR="004E3AC4" w:rsidRPr="004E3AC4" w:rsidRDefault="004E3AC4" w:rsidP="004E3AC4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الف</w:t>
      </w:r>
      <w:r w:rsidRPr="004E3AC4">
        <w:rPr>
          <w:rFonts w:ascii="Times New Roman" w:eastAsia="Times New Roman" w:hAnsi="Times New Roman" w:cs="B Mitra"/>
          <w:sz w:val="24"/>
          <w:szCs w:val="24"/>
        </w:rPr>
        <w:t xml:space="preserve">- 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برانگيختگي پيامبر (ص) همراه بود با هجمه‌هاي شديد قريش به ايشان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اين جملات گاه از حد حملات لفظي خارج مي‌شد و حالت فيزيكي به خويش مي‌گرفت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در ابتدا كساني چون حمزه از ايشان دفاع مي‌كردند، پس از حمزه اما فاطمه را بايد در صف نخستين مدافعان جدي پيامبر به شمار آورد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ابوبكر احمدبن‌حسين بيهقي در دلائل النبوه، ج2، ص 47- 41 ترجمه محمود مهدوي دامغاني و علامه مجلسي در بحار الانوار، ج 18، باب يك از ابواب اصول حضرت رسول (ص) برخي از اين دفاع‌ها را ثبت كرده‌اند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</w:rPr>
        <w:br/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بيهقي مي‌نويسد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روايت شده است كه مشركان قريش در حجر اسماعيل گرد آمده بودند و مي‌گفتند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چون محمد (ص) عبور كند، هر يك از ما ضربه‌اي به او خواهيم زد و چون فاطمه اين را شنيد، پيش مادر رفت و سپس مطلب را به اطلاع پيامبر (ص) رسانيد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(همان) عبدالله بن‌مسعود مي‌گويد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با پيامبر (ص) در كنار كعبه بوديم حضرت در سايه خانه خدا مشغول نماز بود، گروهي از قريش و از جمله ابوجهل در گوشه‌اي از مكه چند شتر نحر كرده بودند، شكمبه آنان را آوردند و بر پشت پيامبر (ص) گذاشتند، فاطمه آمد و آنها را از پشت پدرش برداشت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 xml:space="preserve">(بحار الانوار، ج 18، ص57‌/ دلائل النبوه، ج </w:t>
      </w:r>
      <w:r w:rsidRPr="004E3AC4">
        <w:rPr>
          <w:rFonts w:ascii="Times New Roman" w:eastAsia="Times New Roman" w:hAnsi="Times New Roman" w:cs="B Mitra"/>
          <w:sz w:val="24"/>
          <w:szCs w:val="24"/>
        </w:rPr>
        <w:t>2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، ص 44) عمروبن ميمون از عبدالله بن مسعود روايت مي‌كند و مي‌گويد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روزي پيامبر به حال سجده بود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</w:rPr>
        <w:br/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گروهي از قريش گرد او بودند و مقداري از شكمبه و احشاي شتر و يا گاوي كه آن را كشته بودند نيز آنجا بود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آنها با خود گفتند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چه كسي اين شكمبه را برمي‌دارد و بر پشت او مي‌گذارد؟ عقبه‌بن‌ابي محيط گفت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من اين كار را انجام مي‌دهم و انجام داد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فاطمه آمد و آن را از پشت پدرش محمد (ص) برداشت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(دلائل النبوه، ج 2، ص 43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)</w:t>
      </w:r>
      <w:r w:rsidRPr="004E3AC4">
        <w:rPr>
          <w:rFonts w:ascii="Times New Roman" w:eastAsia="Times New Roman" w:hAnsi="Times New Roman" w:cs="B Mitra"/>
          <w:sz w:val="24"/>
          <w:szCs w:val="24"/>
        </w:rPr>
        <w:br/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ب- دفاع و حمايت از ولايت، پس از پيامبر اكثر مسلمانان از جانشين وي، امام علي (ع) روي بر مي‌تافتند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گرچه در ابتداي كار لااقل چهار گروه از بيعت با خليفه جديد سرباز زدند، اما به تدريج ايشان نيز به صف بيعت‌كنندگان خليفه نو پيوستند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 ين گروه‌ها عبارت بودند از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</w:rPr>
        <w:br/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lastRenderedPageBreak/>
        <w:t xml:space="preserve">1-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قبيله خزرج از انصار 2- بني‌اميه و در راس آنها ابوسفيان 3- بني‌هاشم 4- گروهي از مسلمانان مهاجر از كشورهاي ديگر مانند سلمان فارسي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بنابراين امام علي (ع) اندكي پس از رحلت پيامبر بي‌دفاع و تنها ماندند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در اين مقطع بايد فاطمه (س) را تنها مدافع راستين ولايت و امامت ديد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:rsidR="004E3AC4" w:rsidRPr="004E3AC4" w:rsidRDefault="004E3AC4" w:rsidP="004E3AC4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b/>
          <w:bCs/>
          <w:sz w:val="26"/>
          <w:szCs w:val="26"/>
        </w:rPr>
      </w:pPr>
      <w:r w:rsidRPr="004E3AC4">
        <w:rPr>
          <w:rFonts w:ascii="Times New Roman" w:eastAsia="Times New Roman" w:hAnsi="Times New Roman" w:cs="B Mitra"/>
          <w:b/>
          <w:bCs/>
          <w:sz w:val="26"/>
          <w:szCs w:val="26"/>
          <w:rtl/>
        </w:rPr>
        <w:t>تعليم و تربيت</w:t>
      </w:r>
    </w:p>
    <w:p w:rsidR="004E3AC4" w:rsidRDefault="004E3AC4" w:rsidP="004E3AC4">
      <w:pPr>
        <w:spacing w:after="0" w:line="240" w:lineRule="auto"/>
        <w:rPr>
          <w:rFonts w:ascii="Times New Roman" w:eastAsia="Times New Roman" w:hAnsi="Times New Roman" w:cs="B Mitra" w:hint="cs"/>
          <w:sz w:val="24"/>
          <w:szCs w:val="24"/>
          <w:rtl/>
        </w:rPr>
      </w:pP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در وصيتي كه شفاهاً آن را به امام حسن القاء كرده است در فرازي مي‌گويد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الله الله من جاركم، خدا را در رابطه با همسايه‌هايتان در نظر گيريد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او سپس مي‌گويد پيامبر آنقدر درباره همسايگان سفارش كرده كه گمان مي‌كردم ايشان نيز ارث مي‌برند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بنابراين كاملاً طبيعي است اگر فاطمه (س) را در اين‌باره چون امام علي (ع) تحت تاثير پيامبر ببينيم، ايشان درباره رعايت حق همسايه مطالب گران‌سنگي را به يادگار نهاده‌اند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</w:rPr>
        <w:br/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امام حسن (ع) مي‌گويد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 xml:space="preserve">مادرم فاطمه </w:t>
      </w:r>
      <w:r w:rsidRPr="004E3AC4">
        <w:rPr>
          <w:rFonts w:ascii="Times New Roman" w:eastAsia="Times New Roman" w:hAnsi="Times New Roman" w:cs="B Mitra"/>
          <w:sz w:val="24"/>
          <w:szCs w:val="24"/>
        </w:rPr>
        <w:t>(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س) را شب جمعه‌اي ديدم كه در محراب خود ايستاده و پيوسته به ركوع و سجود مي‌رفت، تا سپيدي صبح آشكار شد و شنيدم كه در حق مردان و زنان مومن بسيار دعا مي‌كرد و اسم آنها را مي‌برد و براي ايشان دعا مي‌كرد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اما براي خودش دعا نفرمود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عرض كردم مادر! چرا براي خودت چون ديگران دعا نكردي؟ فرمود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يا بني! الجار ثم الدار» پسركم! اول همسايه سپس خانه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اين اهتمام ايشان به همسايگان به مثابه حديث پيامبر (ص) تا به آنجا بود كه به عيادت ايشان مي‌رفت و در مجالس تعزيت و تسليت ايشان شركت مي‌كرد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ايثار و انفاق از ديگر مظاهر فاطمه (س) بوده است كه البته دامنه وسيع‌تري را نسبت به همسايگان در برمي‌گيرد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خانه فاطمه از جمله مكان‌هايي بود كه فقرا و مستمندان جامعه آن روز مدينه آنگاه كه از دستگيري ديگران احساس نااميدي مي‌‌كردند، به آنجا مراجعه مي‌كردند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</w:rPr>
        <w:br/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جابربن‌عبدالله انصاري مي‌گويد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نماز عصر را با پيامبر (ص) به جا آورديم، حضرت هنوز در محراب نماز نشسته بودندكه پيرمردي از مهاجران عرب كه لباس كهنه و مندرس به تن داشت وارد شد، پيامبر اكرم (ص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)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احوال او را پرسيد و از او دلجويي كرد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آن مرد گفت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اي رسول خدا! شكمم گرسنه است، غذايم ده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تنم برهنه است، جامه‌ام بپوشان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تهيدستم بي‌نيازم فرما! پيامبراكرم (ص) فرمودند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چيزي براي تو نيست، به در خانه كسي برو كه خدا و رسولش او را دوست دارند، او هم خدا و رسولش را دوست دارد، برو به خانه فاطمه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آنگاه به بلال فرمود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او را به در خانه فاطمه ببر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بلال با آن بينوا آمد و او را به در خانه فاطمه آورد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</w:rPr>
        <w:br/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حضرت زهرا (س) گردنبندي را كه فاطمه دختر حمزه سيدالشهدا، به او هديه داده بود از گردن در آورد و به آن مرد فقير داد و فرمود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اين را بگير و بفروش، اميد است كه خدا در برابر آن چيزي به تو دهد كه از آن بهتر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 xml:space="preserve">» (بحارالانوار، ج 43، ص 58- 56، ح 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50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، چ قديم) و اين‌گونه بود كه زهرا، بهترين زمان خويش شد و با وجود عمر اندك و بهره بسيار كم از زندگي، اسوه زنان و مرداني شد كه خود اسوه ديگران بودند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زهرا اينگونه اسوه‌ساز شد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</w:rPr>
        <w:br/>
      </w:r>
      <w:r w:rsidRPr="004E3AC4">
        <w:rPr>
          <w:rFonts w:ascii="Times New Roman" w:eastAsia="Times New Roman" w:hAnsi="Times New Roman" w:cs="B Mitra"/>
          <w:sz w:val="24"/>
          <w:szCs w:val="24"/>
          <w:rtl/>
        </w:rPr>
        <w:t>سلام بر او آنگاه كه به دنيا آمد، آنگاه كه به شهادت رسيد و آنگاه كه محشور خواهد شد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4E3AC4">
        <w:rPr>
          <w:rFonts w:ascii="Times New Roman" w:eastAsia="Times New Roman" w:hAnsi="Times New Roman" w:cs="B Mitra"/>
          <w:sz w:val="24"/>
          <w:szCs w:val="24"/>
        </w:rPr>
        <w:br/>
      </w:r>
    </w:p>
    <w:p w:rsidR="004E3AC4" w:rsidRPr="004E3AC4" w:rsidRDefault="004E3AC4" w:rsidP="004E3AC4">
      <w:pPr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4E3AC4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منبع: روزنامه همشهری</w:t>
      </w:r>
    </w:p>
    <w:p w:rsidR="002856FB" w:rsidRPr="004E3AC4" w:rsidRDefault="002856FB" w:rsidP="004E3AC4">
      <w:pPr>
        <w:rPr>
          <w:rFonts w:cs="B Mitra"/>
        </w:rPr>
      </w:pPr>
    </w:p>
    <w:sectPr w:rsidR="002856FB" w:rsidRPr="004E3AC4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C4"/>
    <w:rsid w:val="00014630"/>
    <w:rsid w:val="000155A9"/>
    <w:rsid w:val="00016532"/>
    <w:rsid w:val="00033EDD"/>
    <w:rsid w:val="0006343F"/>
    <w:rsid w:val="00087C39"/>
    <w:rsid w:val="00115419"/>
    <w:rsid w:val="001B7DB6"/>
    <w:rsid w:val="001F00DB"/>
    <w:rsid w:val="0020249A"/>
    <w:rsid w:val="002317A7"/>
    <w:rsid w:val="002856FB"/>
    <w:rsid w:val="002F5A9F"/>
    <w:rsid w:val="0031651B"/>
    <w:rsid w:val="0032084F"/>
    <w:rsid w:val="003677EC"/>
    <w:rsid w:val="003F640E"/>
    <w:rsid w:val="00401B60"/>
    <w:rsid w:val="00435081"/>
    <w:rsid w:val="004501F6"/>
    <w:rsid w:val="00463E80"/>
    <w:rsid w:val="004B0636"/>
    <w:rsid w:val="004E3AC4"/>
    <w:rsid w:val="00632719"/>
    <w:rsid w:val="00693DE6"/>
    <w:rsid w:val="006E00CA"/>
    <w:rsid w:val="00700B0D"/>
    <w:rsid w:val="00797369"/>
    <w:rsid w:val="007E6554"/>
    <w:rsid w:val="008166DE"/>
    <w:rsid w:val="008B7E82"/>
    <w:rsid w:val="008F3968"/>
    <w:rsid w:val="00967CAD"/>
    <w:rsid w:val="009C3C72"/>
    <w:rsid w:val="009E7B8E"/>
    <w:rsid w:val="00A95E08"/>
    <w:rsid w:val="00AB76D1"/>
    <w:rsid w:val="00B126FB"/>
    <w:rsid w:val="00B15DEB"/>
    <w:rsid w:val="00B9724E"/>
    <w:rsid w:val="00C06449"/>
    <w:rsid w:val="00CD3531"/>
    <w:rsid w:val="00CD7454"/>
    <w:rsid w:val="00CD7B47"/>
    <w:rsid w:val="00CE4E5C"/>
    <w:rsid w:val="00D608BD"/>
    <w:rsid w:val="00D77884"/>
    <w:rsid w:val="00E178A5"/>
    <w:rsid w:val="00E30A73"/>
    <w:rsid w:val="00E35B78"/>
    <w:rsid w:val="00F12D66"/>
    <w:rsid w:val="00F569B3"/>
    <w:rsid w:val="00FB6684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4E3A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4E3A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4E3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4E3A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4E3A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4E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2</cp:revision>
  <dcterms:created xsi:type="dcterms:W3CDTF">2016-02-15T18:49:00Z</dcterms:created>
  <dcterms:modified xsi:type="dcterms:W3CDTF">2016-02-15T20:25:00Z</dcterms:modified>
</cp:coreProperties>
</file>