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B" w:rsidRPr="0069300E" w:rsidRDefault="0069300E" w:rsidP="0069300E">
      <w:pPr>
        <w:jc w:val="center"/>
        <w:rPr>
          <w:rFonts w:cs="B Mitra" w:hint="cs"/>
          <w:b/>
          <w:bCs/>
          <w:sz w:val="36"/>
          <w:szCs w:val="36"/>
          <w:rtl/>
        </w:rPr>
      </w:pPr>
      <w:r w:rsidRPr="0069300E">
        <w:rPr>
          <w:rFonts w:cs="B Mitra" w:hint="cs"/>
          <w:b/>
          <w:bCs/>
          <w:sz w:val="36"/>
          <w:szCs w:val="36"/>
          <w:rtl/>
        </w:rPr>
        <w:t>ده کلام گهربار از حضرت فاطمه زهرا</w:t>
      </w:r>
      <w:bookmarkStart w:id="0" w:name="_GoBack"/>
      <w:bookmarkEnd w:id="0"/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مَن اَصعَدَ إلَی اللهِ خالِصَ عِبادَتِهِ، اَهبَطَ اللهُ اَفضَلَ مَصلَحَتِه؛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هر کس عبادت خالص خود را به سوی خداوند بالا فرستد (و پیشکش آستان او کند)، خدا هم بهترین مصلحت خود را بر او فرو می فرستد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مجموعه ورّام، ج 2، ص 108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گفته 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«از تو حرکت، از خدا برکت» در زمینه ی مسائل عبادی و معنوی هم چنین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خداوند عبادتهای ریایی و متظاهرانه را قبول نمی کند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اصلاً چنین عبادتی حالت </w:t>
      </w:r>
      <w:r w:rsidR="00161DDC" w:rsidRPr="0069300E">
        <w:rPr>
          <w:rFonts w:ascii="Times New Roman" w:eastAsia="Times New Roman" w:hAnsi="Times New Roman" w:cs="B Mitra"/>
          <w:sz w:val="24"/>
          <w:szCs w:val="24"/>
          <w:rtl/>
        </w:rPr>
        <w:t>«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صعود» ندارد و بالا نمی رود و در حد و مرتبه ی زمین و مادیات و نفسانیات باقی می ماند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اما پروردگار خلوص در عبادت را می پذیرد و پاداش می دهد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اخلاص بالی می شود که اعمال را به پرواز در می آورد و تا عرش خدا می برد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کسی که بخواهد عبادتش پذیرفته ی خالق گردد، باید آن را به «اخلاص» مجهز کند تا زمینه ی صعود داشته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 کریم است و به اقتضای کرم خویش آنچه را به مصلحت بنده ی مخلص خود بداند به او عطا می کند و از خزانه ی غیب و گنجینه ی جود خود به بنده اش ارزانی می دارد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انجام عمل خالص و عبادت بی ریا بسی دشوار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عاملان گاهی در باتلاق ریا می افتند و اعمال گاهی به تظاهر و مردم فریبی و دنیاخواهی آلوده می 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مخلصان هم به تعبیر روایات در «خطر عظیم» اند و ابلیس وسوسه گر پیوسته می کوشد تا نیتها را خراب و اعمال عبادی را آلوده به ریا کند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بنده عبادت خالص به درگاه خدا بفرستد، او بهترین صلاح و مصلحت را به وی می بخشد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جَعَلَ اللهُ..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صِلَةَ الأرحامِ مَنشَأةً فیِ العُمرِ و مَنماةً لِلعَدَد؛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خداوند صله رحم و پیوند و نیکی به خویشاوندان را سبب طول عمر و مایه ی رشد تعداد آنان قرار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العوالم، ج 11، ص 470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در یکی از سخنان والای حضرت فاطمه (علیها السّلام) که به فلسفه ی تشریع برخی از احکام الهی و آداب و سنن دینی اشاره شده، حکمت وجوب صله ی رحم نیز افزایش عمر و تکثر و رشد خویشاوندان به شمار آمده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صله ی رحم توصیه ی قرآن و سفارش پیامبر خدا صلّی الله علیه و آله و سلّم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پیوند خویشاوندی از قوی ترین پیوندهاست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حفظ این رابطه و تقویت آن سبب می شود افراد فامیل از حال هم باخبر باشند، در غم و شادی شریک یکدیگر شوند و به همدیگر مساعدت و یاری برسانند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صله ی رحم عمر را طولانی و روزی را افزایش می دهد و موجب رضای خداوند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صله ی رحم تنها رفت و آمد به خانه ی بستگان نیست، بلکه یاری و کمک به آنان و همدردی در سختیها و مشارکت در کارهاست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فرهنگ قرآنی با دعوت به این سنّت حسنه رشته های پیوند میان افراد را استوار می سازد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بدون آن افراد فامیل از هم بیگانه و بی خبر می شوند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و محبّتها نیز به تدریج کاسته می شود و روح همبستگی از بین می رود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سنت شایسته و برنامه ی اجتماعی را پاس بداریم و به خویشاوندان رسیدگی کنیم و از حالشان بی خبر نباشیم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مردی به زنش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نزد فاطمه زهرا (علیها السّلام) برو و از او بپرس که آیا من از شیعیان شمایم؟ حضرت فاطمه (علیها السّلام) در پاسخ فرمود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قُولی لَهُ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اِن کُنتَ تَعمَلُ بَما اَمَرناکَ و تَنتَهی عَمّا زَجَرناکَ عنهُ، فَأنتَ مِن شیعَتِنا، وَ إلاّ فَلا؛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به او بگو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به آنچه تو را فرمان داده ایم عمل کنی، و از آنچه تو را از آن نهی کرده ایم بپرهیزی، تو از شیعیان مایی، وگرنه از شیعیان ما نیستی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تفسیر امام حسن عسکری علیه السّلام ، ص 308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cs="B Mitra" w:hint="cs"/>
          <w:rtl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شیعه یعنی پیرو</w:t>
      </w:r>
      <w:r w:rsidRPr="0069300E">
        <w:rPr>
          <w:rFonts w:ascii="Times New Roman" w:eastAsia="Times New Roman" w:hAnsi="Times New Roman" w:cs="B Mitra"/>
          <w:sz w:val="24"/>
          <w:szCs w:val="24"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تشیع راهی نورانی است که از اعتقاد به امامت و پیشوایی امیرالمؤمنین علیه السّلام و عصمت اهل بیت پیامبر آغاز می شود و به تبعیت از گفته ها و پیروی از رفتار و اخلاق آنان منتهی می 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امام صادق علیه السّلام فرموده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برای ما زینت باشید، نه مایه ی عار و ننگ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نشان می دهد که رفتار پیروان را به حساب آن پیشوایان می گذارند و ما با اعمالمان هم می توانیم آبرو بخش آن اسوه های پاک باشیم، هم اگر اعمال ما بد و گناه باشد، مایه ی شرمندگی و ناراحتی آنان شویم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شیعه بودن تنها به محبّت نیست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محبّت هم اگر واقعی و صادقانه باشد، انسان را به همرنگی و همراهی و تبعیّت می کشاند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اهل بیت پیامبر برای ما سرمشق و اسوه 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به هر اندازه که در عمل به آنان شباهت داشته باشیم و به گفته هایشان عمل کنیم و از نهیهای آنان اجتناب ورزیم، به همان اندازه شیعه ایم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بعضی از شیعه بودن، تنها نام آن را دارند و در عمل هیچ شباهتی به آن عترت پاک ندارند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چنین باشد، چگونه می توان خود را شیعه ی آنان دانست؟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وقتی پیامبر خدا صلّی الله علیه و آله و سلّم کارهای بیرون خانه را بر عهده ی علی علیه السّلام و درون خانه را بر عهده ی فاطمه (علیها السّلام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)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گذاشت، حضرت زهرا فرمود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فلا یَعلَمُ ما دَخَلَنی مِنَ السُّرورِ اِلاّ اللهُ بِاِکفائی رَسُولُ الله صلّی الله علیه و آله و سلّم تَحَمُّلَ اَرقابِ الرَّجالِ؛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جز خدا کسی نمی داند چه قدر از این تقسیم کار و این که پیامبر خدا صلّی الله علیه و آله و سلّم مرا از شانه به شانه شدن با مردان (و کارهای بیرون از خانه) معاف کرد، خوشحال شدم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وسائل الشیعه، ج 14، ص 123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ارزنده ترین گوهر زنان «حجاب و عفاف» است، باید از این گوهر حفاظت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رعایت حدود شرعی روابط میان زنان و مردان و پرهیز از اختلاطهای مسأله ساز و همسخن شدنهای وسوسه انگیز و برخوردهای خارج از ضوابط و اصول اخلاقی برای یک مسلمان تکلیف است و هر چه این حدود شرعی بیشتر مراعات شود، به سود جامعه و بانوان و جوانان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گرچه کار در بیرون از خانه و شرکت در فعالیتهای اجتماعی و فرهنگی و تحصیلی و دانشگاه و..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برای زنان و دختران حرام نیست، هنر اصلی زنان ایفای نقش مادری و تربیت فرزند و مدیریت امور خانه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شرکت در فعالیتهای بیرونی، خواه و ناخواه، برخورد زن و مرد نامحرم و تلاقی نگاهها را در پی دارد و اگر بشود از آن کاست، بهتر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پرهیز از معاشرت با نامحرمان از آن جهت مطلوب است که زمینه ی بهتری برای حفظ عفاف فراهم می آورد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زهرا (علیها السّلام) خوشحال شد که امور بیرون از خانه بر دوش علی علیه السّلام قرار گرفت و کارهای داخل خانه بر عهده ی خودش تا نیاز به بیرون رفتن نباشد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خطّ کلی راهی فاطمی است و رضای او را تأمین می کند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از دعاهای حضرت فاطمه (علیها السّلام) در روز پنج شنبه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اَللّهُمَّ اِنّی اَسئَلُکَ الهُدی وَ التُّقی وَ العِفافَ وَ الغِنی والعَمَلَ بِما تُحِبُّ وَ تَرضی؛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خدایا! از تو می خواهم هدایت و تقوا را، عفاف و بی نیازی را، و عمل به آنچه را تو دوست داری و می پسندی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بحارالانوار، ج 87، ص 339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همه به «هدایت» خدا محتاجند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که هر روز در نماز تا چندین بار از خدا می خواهیم تا ما را به «راه راست» هدایت کند، دلیل این نیاز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هم به هدایت نیاز داریم، هم به تقوا که ذخیره ی دنیا برای آخرت و ره توشه ی سفر ابدی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عفاف و پاکدامنی و غنا و بی نیازی خواسته ی دیگر حضرت زهرا (علیها السّلام)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در عمل یک مسلمان آنچه ملاک است، «قبول» خداوند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وقتی کار ارزش دارد که خدا دوست بدارد و بپسندد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 بندگان متّقی و فرمانبردار و شاکر و نیکوکار را دوست می دارد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از صالحانِ مخلص و انفاق کنندگان بخشنده و عابدان بی ریب و ریا راضی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دانستن این که چه کاری محبوب یا منفور خداوند است، یک گام است و عمل بر طبق رضای او و پرهیز از آنچه در نظرش ناپسند است، گام دیگر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خدایا چنان کن سرانجام کار 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تو خشنود باشی و ما رستگار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توفیق چنین رفتاری را هم باید از خدا طلبید و هم هدایت به آنچه را که موجب رضای اوست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حُبِّبَ اِلَیَّ مِن دُنیاکم ثَلاثُ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تِلاوَةُ کِتابِ اللهِ، وَ النَّظَرُ فی وَجهِ رَسُولِ اللهِ، وَالإنفاقُ فی سَبیلِ الله؛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از دنیای شما سه چیز در نظر من دوست داشتنی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خواندن کتاب خدا، قرآن، نگاه به سیمای رسول خدا صلّی الله علیه و آله و سلّم، انفاق در راه خدا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وقائع الایّام، حدیث 295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161DDC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از نگاه عارفان بصیر دنیا گذرگاهی به سوی آخرت جاوید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پس نباید دل به آن بست و دنیا را دوست داشت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ولی همین دنیای نکوهیده و فریب دهنده و بی وفا می تواند وسیله ی آباد ساختن آخرت و تأمین سعادت گردد، به شرط آن که انسان فریفته ی آن نشود و دل به آن نبندد و آن را وسیله و پلی برای رسیدن به بهشت قرار دهد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سه چیز که در نظر دختر پیامبر محبوب و دوست داشتنی است، جلوه هایی است که انسان را آخرتی و بهشتی می کند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تلاوت کتاب خدا روشنگر دل و دیده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قرآن حیات روشن دلهاست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قرآن فروغ و شمع محفلهاست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عطر دل انگیزش صفا دارد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درسی ز اخلاص و وفا دارد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انس با این کتاب مقدس و خواندن آیات وحی رشته های وابستگی به دنیا را قطع می کند و مسلمانان را آخرتی می سازد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نگاه به چهره ی نورانی و الهی حضرت رسول صلّی الله علیه و آله و سلّم نیز، وابستگیهای مادی را می کاهد و عشق به آخرت را در دل پدید می آورد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انفاق در راه خدا نیز نشان وارستگی انسان از وابستگی به مادیات است و با انفاق خالصانه و بی ریا می توان بهشت را خرید و به رضای خدا رسید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اگر این سه چیز از این دنیای دون در نظر حضرت فاطمه (علیها السّلام) دوست داشتنی است، برای پیروان او نیز می تواند سرمشق و الگو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خوشا آنان که «دنیا» را وسیله ی سعادت «آخرت» می سازند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فَبِعَینِ اللهِ ما تَفعَلونَ، و سَیَعلَمُ الذین ظَلَمُوا اَیَّ مُنقَلبٍ یَنقَلِبونَ، وَ أنا اِبنَةُ نَذیرٍ لَکُم بَینَ یَدَی عَذابٍ شَدیدٍ؛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آنچه انجام می دهید در برابر چشم خداست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ستمگران به زودی خواهند دانست که به سرانجامی می رسند، و من دختر کسی ام که شما را از عذاب سخت خداوند بیم می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الاحتجاج طبرسی، ج1، ص 141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161DDC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کلمات تهدید آمیز و انتقادی به زمانی برمی گردد که فاطمه ی زهرا (علیها السّلام) پس از وفات پیامبر و بد عهدی مردم و سستی آنان در حمایت از حق و پشتیبانی از اهل بیت عصمت علیهم السّلام به مسجد مدینه رفت و آن خطبه ی معروف را پس از غصب فدک و خانه نشین ساختن امیرالمؤمنین و جفا بر اهل بیت علیه السّلام ایراد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انتظار آن بود که به وصایای پیامبر صلّی الله علیه و آله و سلّم، چه درباره ی امامت حضرت علی علیه السّلام چه نسبت به مودّت ذی القربی و حفظ حرمت آن حضرت و چه پیروی از عترت حضرت رسول توجه شود، ولی دنیاخواهی وجاه طلبی، چشمهای عده ای را بست و کارهایی کردند که مایه ی رنجش دختر رسول الله صلّی الله علیه و آله و سلّم شد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حضرت فاطمه (علیها السّلام) هم خدا را به یاد آنان می آورد که بدانند کارهایشان زیر نظر خداوند است و روزی باید پاسخگو باشند، هم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فرجام تاریک و سرنوشت دردناکی را که خدا برای ستمکاران مقدّر کرده، به یادشان می آورد و هم یادآوری می کند که وی دختر آن پیامبر بزرگ است که مردم را از عذاب خدا بیم می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همه ی این تذکّرها و هشدارها برای بیدار کردن جامعه و متذکر ساختن آنان نسبت به مسؤولیتهای آنان است تا حجت بر آنان تمام شود و فردا نگویند که کاش کسی به ما می گفت و یادآوری می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ما جَعَلَ اللهُ لأحَدٍ بَعدَ غدیرِ خُمٍّ مِن حُجَّةٍ وَ لاعُذرٍ؛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خداوند پس از «غدیر خم» برای هیچ کس حجّت و عذر و بهانه ای قرار نداده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(و غدیر خم روز اتمام حجت خدا بر همگان است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>.)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نهج الحیاة، ص 42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161DDC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نظام اسلامی و رهبری دینی بر مبنای «شایسته سالاری»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امامت امیرالمؤمنین علیه السّلام که از سوی خداوند قرار داده شده است، به خاطر فضایل و کمالات و علم و ایمان و لیاقتهای آن حضرت برای جانشینی پیامبر خدا صلّی الله علیه و آله و سلّم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پیامبر در طول بیست و سه سال دعوت بارها شایستگی علی علیه السّلام را برای امامت بیان کرده بود، آن هم با تعبیرهای مختلف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او را «امام»، «خلیفه»، «وصیّ»، «هادی»، «امین»، «ولیّ</w:t>
      </w:r>
      <w:r w:rsidR="00161DDC" w:rsidRPr="0069300E">
        <w:rPr>
          <w:rFonts w:ascii="Times New Roman" w:eastAsia="Times New Roman" w:hAnsi="Times New Roman" w:cs="B Mitra"/>
          <w:sz w:val="24"/>
          <w:szCs w:val="24"/>
          <w:rtl/>
        </w:rPr>
        <w:t>»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، </w:t>
      </w:r>
      <w:r w:rsidR="00161DDC" w:rsidRPr="0069300E">
        <w:rPr>
          <w:rFonts w:ascii="Times New Roman" w:eastAsia="Times New Roman" w:hAnsi="Times New Roman" w:cs="B Mitra"/>
          <w:sz w:val="24"/>
          <w:szCs w:val="24"/>
          <w:rtl/>
        </w:rPr>
        <w:t>«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مولا» و «سرور هر زن و مرد مسلمان» معرفی کرده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امّا..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حادثه ی غدیر، روشن ترین شیوه و مؤثرترین اعلان عمومی بود که آن حضرت در جمع بیش از صد هزار مسلمان که از حج بر می گشتند، در منطقه ی «غدیر خم» به فرمان خداوند علی علیه السّلام را به جانشینی خود و به پیشوایی مردم معرفی و تعیین کرد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این کار به فرمان خدا صورت گرفت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آیه ی قرآن نازل شد و آن روز را روز اکمال دین و اتمام نعمت نام نهاد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همه سخنان پیامبر را که 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«مَن کُنتُ مَولاه فَهذا علیٌّ مَولاه» به روشنی شنیدند، به فرمان پیامبر، به خیمه ی علی علیه السّلام آمدند، به او به عنوان «امیرالمؤمنین» سلام دادند و تبریک و تهنیت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دیگر برای هیچ کس هیچ عذر و بهانه ای باقی نماند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فاطمه (علیها السّلام) فرمودند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خَیرٌِّ للنِّساء اَن لایَرینَ الرِّجالَ وَ لا یَراهُنَّ الرِّجالُ؛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برای زنان بهتر آن است که نه مردان (نامحرم) را ببینند نه مردان آنان را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العوالم، ج 11، ص 179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161DDC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رابطه ی زن و مرد در جامعه اگر با رعایت حدود شرعی و دینی باشد، هم جامعه سالم تر خواهد بود، هم گناه کمتری انجام خواهد گرفت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بسیاری از اوقات «نگاه» زمینه ساز «گناه» می شود و میان نگاه و گناه رابطه است و اگر مسلمان به توصیه ی قرآن عمل کند و زن و مرد نامحرم هنگام رویارو شدن چشم خود را فرو بندند، این به عفاف و سلامت روانی آنان بیشتر کمک می کند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روزی پیامبر خدا صلّی الله علیه و آله و سلّم با جمعی نشسته بودند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آن حضرت پرسید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به من بگویید چه چیزی برای زنان بهتر است؟ سخنانی گفته شد، ولی گویا هیچ کدام برای رسول خدا صلّی الله علیه و آله و سلّم پذیرفته نبود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علی علیه السّلام می فرماید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من نزد حضرت فاطمه (علیها السّلام) برگشتم و سؤال پیامبر را با او در میان گذاشتم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برای زنان این بهتر است که مردان را نبینند و مردان هم آنان را نبینند (یعنی حفظ حجاب و عفاف و کنترل نگاه از حرام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>...)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علی علیه السّلام این جواب را به پیامبر خدا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پرسید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پیش من که بودی چنین چیزی نگفتی، چه کسی این را به تو خبر داد؟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فاطمه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رسول خدا صلّی الله علیه و آله و سلّم آن حرف را پسندید و خوشحال شد و 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فاطمه پاره ی تن من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آنان که خود را پیرو حضرت زهرا </w:t>
      </w:r>
      <w:r w:rsidR="00161DDC">
        <w:rPr>
          <w:rFonts w:ascii="Times New Roman" w:eastAsia="Times New Roman" w:hAnsi="Times New Roman" w:cs="B Mitra" w:hint="cs"/>
          <w:sz w:val="24"/>
          <w:szCs w:val="24"/>
          <w:rtl/>
        </w:rPr>
        <w:t>(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علیها السّلام) می دانند، توجه دارند که نظر او بر اختلاط کمتر زن و مرد نامحرم و پرهیز از برخورد نگاههاست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زهرا (علیها السّلام) به یکی از بانوان فرمود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اَرضی اَبَوَی دینکِ محمداً و علیّاً بِسَخَطِ اَبَوَی نَسَبِکِ ولا تُرضی اَبَوَی نَسَبِکِ بِسَخَطِ اَبَوَی دینکِ؛ 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پدران دینی ات، یعنی محمّد و علی علیه السّلام را راضی ساز، هر چند با ناراحتی پدر و مادر نسبی ات باشد، و پدر و مادر نسبی خود ر با خشم و نارضایتی پدران معنوی و دینی ات راضی نساز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 xml:space="preserve">تفسیر امام حسن عسکری علیه السّلام ص 334 </w:t>
      </w:r>
    </w:p>
    <w:p w:rsidR="0069300E" w:rsidRDefault="0069300E" w:rsidP="0069300E">
      <w:pPr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شرح حدیث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حضرت محمد صلّی الله علیه و آله و سلّم و حضرت علی علیه السّلام پدر معنوی مایند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حق تربیت و هدایت و پیشوایی بر گردن ما دارند و ما اگر امت شایسته ای باشیم، فرزندان روحی و معنوی آنان خواهیم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اطاعت پدر و مادر لازم است، اطاعت پیامبر و امام هم واجب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رنجاندن والدین گناه است، ناراضی ساختن امام و پیامبر هم حرام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اما..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هنگام تعارض چه باید کرد؟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یعنی اگر بخواهیم رضایت خدا و پیامبر و امام را جلب کنیم و به دستورهای دین عمل کنیم، پدر و مادر ناراحت می شوند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و اگر بخواهیم دل پدر و مادر را به دست آوریم و آنان از ما راضی باشند، گاهی این رضایت به قیمت گناه و ترک وظیفه ی دینی به دست می آید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در این گونه موارد، رضای پیامبر و امام مهم تر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کاری کنیم که خدا و رسول از ما راضی باشند و کارمان بر طبق دین و قرآن و خواسته ی امام باشد، هر چند پدر و مادر از دست ما ناراحت و ناراضی شوند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برای یک مسلمان مکتبی مهم تر از هر چیز اطاعت اولیای خدا و کسب رضای آنان به وسیله ی عمل به فرمان پروردگار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69300E">
        <w:rPr>
          <w:rFonts w:ascii="Times New Roman" w:eastAsia="Times New Roman" w:hAnsi="Times New Roman" w:cs="B Mitra"/>
          <w:sz w:val="24"/>
          <w:szCs w:val="24"/>
        </w:rPr>
        <w:br/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هرگز مباد که به خاطر دلخوشی پدر و مادر و فامیل و دوستان کاری کنیم که خدا و رسول و امام نمی پسندند و از آن نهی کرده 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:rsidR="0069300E" w:rsidRDefault="0069300E" w:rsidP="0069300E">
      <w:pPr>
        <w:rPr>
          <w:rFonts w:cs="B Mitra" w:hint="cs"/>
          <w:rtl/>
        </w:rPr>
      </w:pPr>
    </w:p>
    <w:p w:rsidR="0069300E" w:rsidRDefault="0069300E" w:rsidP="0069300E">
      <w:pPr>
        <w:rPr>
          <w:rFonts w:cs="B Mitra" w:hint="cs"/>
          <w:rtl/>
        </w:rPr>
      </w:pPr>
    </w:p>
    <w:p w:rsidR="0069300E" w:rsidRPr="0069300E" w:rsidRDefault="0069300E" w:rsidP="0069300E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69300E">
        <w:rPr>
          <w:rFonts w:ascii="Times New Roman" w:eastAsia="Times New Roman" w:hAnsi="Times New Roman" w:cs="B Mitra"/>
          <w:sz w:val="24"/>
          <w:szCs w:val="24"/>
          <w:rtl/>
        </w:rPr>
        <w:t>منبع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حکمت های فاطمی (ترجمه و توضیح چهل حدیث از حضرت فاطمه (علیها السّلام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 )</w:t>
      </w:r>
      <w:r w:rsidRPr="0069300E">
        <w:rPr>
          <w:rFonts w:ascii="Times New Roman" w:eastAsia="Times New Roman" w:hAnsi="Times New Roman" w:cs="B Mitra"/>
          <w:sz w:val="24"/>
          <w:szCs w:val="24"/>
          <w:rtl/>
        </w:rPr>
        <w:t>، جواد محدثی، انتشارات آستان قدس رضوی، چاپ سوم (1390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</w:p>
    <w:p w:rsidR="0069300E" w:rsidRPr="0069300E" w:rsidRDefault="0069300E" w:rsidP="0069300E">
      <w:pPr>
        <w:rPr>
          <w:rFonts w:cs="B Mitra" w:hint="cs"/>
          <w:rtl/>
        </w:rPr>
      </w:pPr>
    </w:p>
    <w:sectPr w:rsidR="0069300E" w:rsidRPr="0069300E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993"/>
    <w:multiLevelType w:val="hybridMultilevel"/>
    <w:tmpl w:val="7FB4855A"/>
    <w:lvl w:ilvl="0" w:tplc="55F2A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E"/>
    <w:rsid w:val="00014630"/>
    <w:rsid w:val="000155A9"/>
    <w:rsid w:val="00016532"/>
    <w:rsid w:val="00033EDD"/>
    <w:rsid w:val="0006343F"/>
    <w:rsid w:val="00087C39"/>
    <w:rsid w:val="00115419"/>
    <w:rsid w:val="00161DDC"/>
    <w:rsid w:val="001B7DB6"/>
    <w:rsid w:val="001F00DB"/>
    <w:rsid w:val="0020249A"/>
    <w:rsid w:val="002317A7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B0636"/>
    <w:rsid w:val="00632719"/>
    <w:rsid w:val="0069300E"/>
    <w:rsid w:val="00693DE6"/>
    <w:rsid w:val="006E00CA"/>
    <w:rsid w:val="00700B0D"/>
    <w:rsid w:val="00797369"/>
    <w:rsid w:val="007E6554"/>
    <w:rsid w:val="008166DE"/>
    <w:rsid w:val="008B7E82"/>
    <w:rsid w:val="008F3968"/>
    <w:rsid w:val="00967CAD"/>
    <w:rsid w:val="009C3C72"/>
    <w:rsid w:val="009E7B8E"/>
    <w:rsid w:val="00A95E08"/>
    <w:rsid w:val="00AB76D1"/>
    <w:rsid w:val="00B15DEB"/>
    <w:rsid w:val="00B9724E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content">
    <w:name w:val="rich-content"/>
    <w:basedOn w:val="DefaultParagraphFont"/>
    <w:rsid w:val="0069300E"/>
  </w:style>
  <w:style w:type="paragraph" w:styleId="ListParagraph">
    <w:name w:val="List Paragraph"/>
    <w:basedOn w:val="Normal"/>
    <w:uiPriority w:val="34"/>
    <w:qFormat/>
    <w:rsid w:val="0069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content">
    <w:name w:val="rich-content"/>
    <w:basedOn w:val="DefaultParagraphFont"/>
    <w:rsid w:val="0069300E"/>
  </w:style>
  <w:style w:type="paragraph" w:styleId="ListParagraph">
    <w:name w:val="List Paragraph"/>
    <w:basedOn w:val="Normal"/>
    <w:uiPriority w:val="34"/>
    <w:qFormat/>
    <w:rsid w:val="0069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60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23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61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455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39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84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96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40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606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27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66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61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62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87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23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22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376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06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67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2016-02-15T18:36:00Z</dcterms:created>
  <dcterms:modified xsi:type="dcterms:W3CDTF">2016-02-15T18:49:00Z</dcterms:modified>
</cp:coreProperties>
</file>