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11" w:rsidRPr="000F72F5" w:rsidRDefault="009C4111" w:rsidP="000F72F5">
      <w:pPr>
        <w:spacing w:line="360" w:lineRule="auto"/>
        <w:jc w:val="center"/>
        <w:rPr>
          <w:rFonts w:ascii="Tahoma" w:hAnsi="Tahoma" w:cs="Tahoma" w:hint="cs"/>
          <w:b/>
          <w:bCs/>
          <w:sz w:val="30"/>
          <w:szCs w:val="30"/>
          <w:rtl/>
        </w:rPr>
      </w:pPr>
      <w:r w:rsidRPr="000F72F5">
        <w:rPr>
          <w:rFonts w:ascii="Tahoma" w:hAnsi="Tahoma" w:cs="Tahoma" w:hint="cs"/>
          <w:b/>
          <w:bCs/>
          <w:sz w:val="30"/>
          <w:szCs w:val="30"/>
          <w:rtl/>
        </w:rPr>
        <w:t>گوشه ای از زندگانی امام هادی علیه السلام</w:t>
      </w:r>
    </w:p>
    <w:p w:rsidR="009C4111" w:rsidRDefault="009C4111" w:rsidP="000F72F5">
      <w:pPr>
        <w:spacing w:line="360" w:lineRule="auto"/>
        <w:rPr>
          <w:rFonts w:ascii="Tahoma" w:hAnsi="Tahoma" w:cs="Tahoma" w:hint="cs"/>
          <w:sz w:val="24"/>
          <w:szCs w:val="24"/>
          <w:rtl/>
        </w:rPr>
      </w:pPr>
    </w:p>
    <w:p w:rsidR="000F72F5" w:rsidRDefault="009C4111" w:rsidP="000F72F5">
      <w:pPr>
        <w:spacing w:line="360" w:lineRule="auto"/>
        <w:rPr>
          <w:rFonts w:ascii="Tahoma" w:hAnsi="Tahoma" w:cs="Tahoma"/>
          <w:sz w:val="24"/>
          <w:szCs w:val="24"/>
        </w:rPr>
      </w:pPr>
      <w:r w:rsidRPr="009C4111">
        <w:rPr>
          <w:rFonts w:ascii="Tahoma" w:hAnsi="Tahoma" w:cs="Tahoma"/>
          <w:sz w:val="24"/>
          <w:szCs w:val="24"/>
          <w:rtl/>
        </w:rPr>
        <w:t>امام دهم، حضرت على بن محمد الهادى</w:t>
      </w:r>
      <w:r w:rsidRPr="009C4111">
        <w:rPr>
          <w:rFonts w:ascii="Tahoma" w:hAnsi="Tahoma" w:cs="Tahoma"/>
          <w:sz w:val="24"/>
          <w:szCs w:val="24"/>
        </w:rPr>
        <w:t xml:space="preserve">- </w:t>
      </w:r>
      <w:r w:rsidRPr="009C4111">
        <w:rPr>
          <w:rFonts w:ascii="Tahoma" w:hAnsi="Tahoma" w:cs="Tahoma"/>
          <w:sz w:val="24"/>
          <w:szCs w:val="24"/>
          <w:rtl/>
        </w:rPr>
        <w:t>عليهماالسلام- بنا به قول مشهور در تاريخ پانزدهم ذيحجه سال 212 هجرى در حوالى مدينه متولد شدند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بعضى ولادت آن حضرت را دوم و بعضى پنجم ماه رجب دانسته اند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مادر گرامى آن حضرت، "سمانه مغربيه" نام داشت كه از زنان فاضله عصر خود بود و بسيار روزه مستحبى مى گرفت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امام هادى در وصف مادر گرامى خويش فرمودند: "مادرم آشنا به حق من و از اهل بهشت است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شيطان به او نزديك نمى شود و آزار ستمگران به او نمى رسد و خداوند حافظ او است</w:t>
      </w:r>
      <w:r w:rsidRPr="009C4111">
        <w:rPr>
          <w:rFonts w:ascii="Tahoma" w:hAnsi="Tahoma" w:cs="Tahoma"/>
          <w:sz w:val="24"/>
          <w:szCs w:val="24"/>
        </w:rPr>
        <w:t>.</w:t>
      </w:r>
      <w:r w:rsidRPr="009C4111">
        <w:rPr>
          <w:rFonts w:ascii="Tahoma" w:hAnsi="Tahoma" w:cs="Tahoma"/>
          <w:sz w:val="24"/>
          <w:szCs w:val="24"/>
        </w:rPr>
        <w:br/>
        <w:t xml:space="preserve">" </w:t>
      </w:r>
      <w:r w:rsidRPr="009C4111">
        <w:rPr>
          <w:rFonts w:ascii="Tahoma" w:hAnsi="Tahoma" w:cs="Tahoma"/>
          <w:sz w:val="24"/>
          <w:szCs w:val="24"/>
          <w:rtl/>
        </w:rPr>
        <w:t>نام امام دهم ،"على" و كنيه آن حضرت "ابوالحسن ثالث" است ("ابوالحسن ماضى" نيز گفته شده است</w:t>
      </w:r>
      <w:r w:rsidR="000F72F5">
        <w:rPr>
          <w:rFonts w:ascii="Tahoma" w:hAnsi="Tahoma" w:cs="Tahoma" w:hint="cs"/>
          <w:sz w:val="24"/>
          <w:szCs w:val="24"/>
          <w:rtl/>
        </w:rPr>
        <w:t>.)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مشهورترين القاب ايشان "هادى" و "نقى" است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از آنجا كه ايشان و فرزندشان امام حسن عسكرى- عليهما السلام- در محله اى از سامرا به نام "عسكر" (يعنى لشكر و سپاه) سكونت داشتند (و در حقيقت تحت نظر بودند)، به آن دو بزرگوار لقب "عسكرى" نيز داده بودند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بنا به برخى نقلها، جمعى نزد متوكل،(دهمين و سفاكترين خليفه عباسى) بدگويى كردند و گفتند كه آن حضرت در منزل خود، اسلحه زيادى مخفى نموده و قصد قيام دارد و از شيعيانش در قم نيز نامه هاى فراوانى دريافت مى كند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به منظور تحقيق درباره اين مسأله، گروهى به دستور متوكل شبانه به خانه حضرت هجوم آوردند و خانه را بازرسى كردند، ولى سلاح و نامه اى نيافتند و مشاهده كردند كه آن حضرت در حالى كه جامه پشمين بر تن دارد و روى زمينى كه پوشيده از شن ريز و ريگ است، نشسته و مشغول تلاوت قرآن است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ايشان را با همان حالت نزد متوكل بردند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او در مجلس شراب بود كه امام بر وى وارد شدند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متوكل با گستاخى تمام از امام تقاضاى شرب خمر كرد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 xml:space="preserve">آن حضرت فرمودند: "به خدا قسم هرگز شراب داخل گوشت و خون من نشده است، اين تقاضا را از من نكن!" متوكل عرض كرد: "پس براى ما شعر بخوانيد!" امام هادى </w:t>
      </w:r>
      <w:r w:rsidRPr="009C4111">
        <w:rPr>
          <w:rFonts w:ascii="Tahoma" w:hAnsi="Tahoma" w:cs="Tahoma"/>
          <w:sz w:val="24"/>
          <w:szCs w:val="24"/>
        </w:rPr>
        <w:t>(</w:t>
      </w:r>
      <w:r w:rsidRPr="009C4111">
        <w:rPr>
          <w:rFonts w:ascii="Tahoma" w:hAnsi="Tahoma" w:cs="Tahoma"/>
          <w:sz w:val="24"/>
          <w:szCs w:val="24"/>
          <w:rtl/>
        </w:rPr>
        <w:t>ع) فرمودند: "براى من شعر زيادى نقل نشده است</w:t>
      </w:r>
      <w:r w:rsidR="000F72F5">
        <w:rPr>
          <w:rFonts w:ascii="Tahoma" w:hAnsi="Tahoma" w:cs="Tahoma" w:hint="cs"/>
          <w:sz w:val="24"/>
          <w:szCs w:val="24"/>
          <w:rtl/>
        </w:rPr>
        <w:t>.</w:t>
      </w:r>
      <w:r w:rsidRPr="009C4111">
        <w:rPr>
          <w:rFonts w:ascii="Tahoma" w:hAnsi="Tahoma" w:cs="Tahoma"/>
          <w:sz w:val="24"/>
          <w:szCs w:val="24"/>
        </w:rPr>
        <w:t>"</w:t>
      </w:r>
      <w:r w:rsidR="000F72F5">
        <w:rPr>
          <w:rFonts w:ascii="Tahoma" w:hAnsi="Tahoma" w:cs="Tahoma" w:hint="cs"/>
          <w:sz w:val="24"/>
          <w:szCs w:val="24"/>
          <w:rtl/>
        </w:rPr>
        <w:t xml:space="preserve"> </w:t>
      </w:r>
      <w:r w:rsidRPr="009C4111">
        <w:rPr>
          <w:rFonts w:ascii="Tahoma" w:hAnsi="Tahoma" w:cs="Tahoma"/>
          <w:sz w:val="24"/>
          <w:szCs w:val="24"/>
          <w:rtl/>
        </w:rPr>
        <w:t>و بدين وسيله، خواستند تقاضاى او را رد كنند، ولى با اصرار وى مواجه شدند و سرانجام اشعارى عبرت آموز و مشتمل بر پند و اندرز خواندند كه محفل عيش و نوش را به مجلس گريه تبديل كرد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lastRenderedPageBreak/>
        <w:t>ترجمه اشعار چنين است: "ستمگران و گردنكشان بر قله كوهها منزل گزيدند تا در امان باشند، ولى قله كوهها براى آنان سودى نداشت و پس از آن عزت و شوكت، از آن كوهها و پناهگاهاى مرتفع به پايين كشيده شدند و در گورها جاى گرفتند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چه بد منزلگاهى است آن حفره ها كه در آن قرار گرفتند! پس از دفن شدن آنها، مناديى با فرياد بلند ندا داد</w:t>
      </w:r>
      <w:r w:rsidR="000F72F5">
        <w:rPr>
          <w:rFonts w:ascii="Tahoma" w:hAnsi="Tahoma" w:cs="Tahoma" w:hint="cs"/>
          <w:sz w:val="24"/>
          <w:szCs w:val="24"/>
          <w:rtl/>
        </w:rPr>
        <w:t xml:space="preserve">: </w:t>
      </w:r>
      <w:r w:rsidRPr="009C4111">
        <w:rPr>
          <w:rFonts w:ascii="Tahoma" w:hAnsi="Tahoma" w:cs="Tahoma"/>
          <w:sz w:val="24"/>
          <w:szCs w:val="24"/>
          <w:rtl/>
        </w:rPr>
        <w:t>كجاست آن دست بندهاى زينتى و آن تاجها و لباسهاى فاخر؟ كجا هستند آن صورتهايى كه در ناز و نعمت مى زيستند و در مقابل آنها پرده هاى نازك مى آويختند؟ قبور آنان بروشنى پاسخ اين سؤالات را آشكار كرد: اكنون كرمها بر آن صورتها مى لولند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مدت زمان مديدى بود كه مى خوردند و مى نوشيدند و امروز پس از آن خوردنهاى بسيار، خودشان خوراك كرمها شده اند</w:t>
      </w:r>
      <w:r w:rsidRPr="009C4111">
        <w:rPr>
          <w:rFonts w:ascii="Tahoma" w:hAnsi="Tahoma" w:cs="Tahoma"/>
          <w:sz w:val="24"/>
          <w:szCs w:val="24"/>
        </w:rPr>
        <w:t xml:space="preserve"> </w:t>
      </w:r>
      <w:r w:rsidR="000F72F5" w:rsidRPr="009C4111">
        <w:rPr>
          <w:rFonts w:ascii="Tahoma" w:hAnsi="Tahoma" w:cs="Tahoma"/>
          <w:sz w:val="24"/>
          <w:szCs w:val="24"/>
        </w:rPr>
        <w:t>"</w:t>
      </w:r>
      <w:r w:rsidRPr="009C4111">
        <w:rPr>
          <w:rFonts w:ascii="Tahoma" w:hAnsi="Tahoma" w:cs="Tahoma"/>
          <w:sz w:val="24"/>
          <w:szCs w:val="24"/>
        </w:rPr>
        <w:t>.</w:t>
      </w:r>
      <w:r w:rsidRPr="009C4111">
        <w:rPr>
          <w:rFonts w:ascii="Tahoma" w:hAnsi="Tahoma" w:cs="Tahoma"/>
          <w:sz w:val="24"/>
          <w:szCs w:val="24"/>
        </w:rPr>
        <w:br/>
      </w:r>
    </w:p>
    <w:p w:rsidR="00FA0ECD" w:rsidRDefault="009C4111" w:rsidP="000F72F5">
      <w:pPr>
        <w:spacing w:line="360" w:lineRule="auto"/>
        <w:rPr>
          <w:rFonts w:ascii="Tahoma" w:hAnsi="Tahoma" w:cs="Tahoma" w:hint="cs"/>
          <w:sz w:val="24"/>
          <w:szCs w:val="24"/>
          <w:rtl/>
        </w:rPr>
      </w:pPr>
      <w:r w:rsidRPr="009C4111">
        <w:rPr>
          <w:rFonts w:ascii="Tahoma" w:hAnsi="Tahoma" w:cs="Tahoma"/>
          <w:sz w:val="24"/>
          <w:szCs w:val="24"/>
          <w:rtl/>
        </w:rPr>
        <w:t>متوكل و حاضرين بشدت گريستند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مجلس شراب بهم خورد و امام هادى (ع) را با احترام به منزل بازگرداندند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با آنكه متوكل بارها درصدد بود تا به بهانه قيام مسلحانه امام دهم را از ميان بردارد، ولى هيچ گاه به اين بهانه دست نيافت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 xml:space="preserve">با اين حال، نتوانست حيات شريف آن حضرت را كه مانع خودكامگى هاى او به عنوان محور تفكر اسلامى بود و همچون مركزى كه شيعيان بر گرد آن پروانه وار مى چرخيدند، تحمل كند، لذا ايشان را بنا به روايتى، در تاريخ سوم رجب سال </w:t>
      </w:r>
      <w:r w:rsidRPr="009C4111">
        <w:rPr>
          <w:rFonts w:ascii="Tahoma" w:hAnsi="Tahoma" w:cs="Tahoma"/>
          <w:sz w:val="24"/>
          <w:szCs w:val="24"/>
        </w:rPr>
        <w:t xml:space="preserve">254 </w:t>
      </w:r>
      <w:r w:rsidR="000F72F5">
        <w:rPr>
          <w:rFonts w:ascii="Tahoma" w:hAnsi="Tahoma" w:cs="Tahoma" w:hint="cs"/>
          <w:sz w:val="24"/>
          <w:szCs w:val="24"/>
          <w:rtl/>
        </w:rPr>
        <w:t xml:space="preserve"> </w:t>
      </w:r>
      <w:r w:rsidRPr="009C4111">
        <w:rPr>
          <w:rFonts w:ascii="Tahoma" w:hAnsi="Tahoma" w:cs="Tahoma"/>
          <w:sz w:val="24"/>
          <w:szCs w:val="24"/>
          <w:rtl/>
        </w:rPr>
        <w:t>هجرى به شهادت رساند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امام دهم در حالى كه هشت سال و پنج ماه از عمر شريفشان مى گذشت، به مقام امامت نايل شدند و پس از سى و</w:t>
      </w:r>
      <w:r w:rsidR="000F72F5">
        <w:rPr>
          <w:rFonts w:ascii="Tahoma" w:hAnsi="Tahoma" w:cs="Tahoma" w:hint="cs"/>
          <w:sz w:val="24"/>
          <w:szCs w:val="24"/>
          <w:rtl/>
        </w:rPr>
        <w:t xml:space="preserve"> </w:t>
      </w:r>
      <w:r w:rsidRPr="009C4111">
        <w:rPr>
          <w:rFonts w:ascii="Tahoma" w:hAnsi="Tahoma" w:cs="Tahoma"/>
          <w:sz w:val="24"/>
          <w:szCs w:val="24"/>
          <w:rtl/>
        </w:rPr>
        <w:t>سه سال به شهادت رسيدند و در سامرا دفن شدند</w:t>
      </w:r>
      <w:r w:rsidRPr="009C4111">
        <w:rPr>
          <w:rFonts w:ascii="Tahoma" w:hAnsi="Tahoma" w:cs="Tahoma"/>
          <w:sz w:val="24"/>
          <w:szCs w:val="24"/>
        </w:rPr>
        <w:t>.</w:t>
      </w:r>
      <w:r w:rsidRPr="009C4111">
        <w:rPr>
          <w:rFonts w:ascii="Tahoma" w:hAnsi="Tahoma" w:cs="Tahoma"/>
          <w:sz w:val="24"/>
          <w:szCs w:val="24"/>
        </w:rPr>
        <w:br/>
      </w:r>
      <w:r w:rsidR="000F72F5">
        <w:rPr>
          <w:rFonts w:ascii="Tahoma" w:hAnsi="Tahoma" w:cs="Tahoma" w:hint="cs"/>
          <w:sz w:val="24"/>
          <w:szCs w:val="24"/>
          <w:rtl/>
        </w:rPr>
        <w:t>(</w:t>
      </w:r>
      <w:r w:rsidRPr="009C4111">
        <w:rPr>
          <w:rFonts w:ascii="Tahoma" w:hAnsi="Tahoma" w:cs="Tahoma"/>
          <w:sz w:val="24"/>
          <w:szCs w:val="24"/>
          <w:rtl/>
        </w:rPr>
        <w:t>صلوات الله و سلامه عليه و على آبائه و أبنائه الطاهرين</w:t>
      </w:r>
      <w:r w:rsidR="000F72F5">
        <w:rPr>
          <w:rFonts w:ascii="Tahoma" w:hAnsi="Tahoma" w:cs="Tahoma" w:hint="cs"/>
          <w:sz w:val="24"/>
          <w:szCs w:val="24"/>
          <w:rtl/>
        </w:rPr>
        <w:t>.)</w:t>
      </w:r>
      <w:r w:rsidRPr="009C4111">
        <w:rPr>
          <w:rFonts w:ascii="Tahoma" w:hAnsi="Tahoma" w:cs="Tahoma"/>
          <w:sz w:val="24"/>
          <w:szCs w:val="24"/>
        </w:rPr>
        <w:br/>
      </w:r>
      <w:r w:rsidRPr="009C4111">
        <w:rPr>
          <w:rFonts w:ascii="Tahoma" w:hAnsi="Tahoma" w:cs="Tahoma"/>
          <w:sz w:val="24"/>
          <w:szCs w:val="24"/>
          <w:rtl/>
        </w:rPr>
        <w:t>از فرمايشات گهربار آن حضرت است كه فرمودند: "الحكمة لا تنجع فى الطبائع الفاسدة: حكمت در نهاد فاسد تاثير نمى كند</w:t>
      </w:r>
      <w:r w:rsidRPr="009C4111">
        <w:rPr>
          <w:rFonts w:ascii="Tahoma" w:hAnsi="Tahoma" w:cs="Tahoma"/>
          <w:sz w:val="24"/>
          <w:szCs w:val="24"/>
        </w:rPr>
        <w:t xml:space="preserve"> .</w:t>
      </w:r>
    </w:p>
    <w:p w:rsidR="000F72F5" w:rsidRDefault="000F72F5" w:rsidP="000F72F5">
      <w:pPr>
        <w:spacing w:line="360" w:lineRule="auto"/>
        <w:rPr>
          <w:rFonts w:ascii="Tahoma" w:hAnsi="Tahoma" w:cs="Tahoma" w:hint="cs"/>
          <w:sz w:val="24"/>
          <w:szCs w:val="24"/>
          <w:rtl/>
        </w:rPr>
      </w:pPr>
    </w:p>
    <w:p w:rsidR="000F72F5" w:rsidRPr="000F72F5" w:rsidRDefault="000F72F5" w:rsidP="000F72F5">
      <w:pPr>
        <w:spacing w:line="360" w:lineRule="auto"/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منبع: پایگاه سبطین</w:t>
      </w:r>
      <w:bookmarkStart w:id="0" w:name="_GoBack"/>
      <w:bookmarkEnd w:id="0"/>
    </w:p>
    <w:sectPr w:rsidR="000F72F5" w:rsidRPr="000F72F5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11"/>
    <w:rsid w:val="000F72F5"/>
    <w:rsid w:val="005542A2"/>
    <w:rsid w:val="005F525B"/>
    <w:rsid w:val="009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2</cp:revision>
  <dcterms:created xsi:type="dcterms:W3CDTF">2015-09-23T09:56:00Z</dcterms:created>
  <dcterms:modified xsi:type="dcterms:W3CDTF">2015-09-23T09:59:00Z</dcterms:modified>
</cp:coreProperties>
</file>