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0A" w:rsidRPr="008A490A" w:rsidRDefault="008A490A" w:rsidP="008A490A">
      <w:pPr>
        <w:spacing w:after="0" w:line="320" w:lineRule="atLeast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  <w:r w:rsidRPr="008A490A">
        <w:rPr>
          <w:rFonts w:ascii="Tahoma" w:eastAsia="Times New Roman" w:hAnsi="Tahoma" w:cs="Tahoma"/>
          <w:b/>
          <w:bCs/>
          <w:sz w:val="20"/>
          <w:szCs w:val="20"/>
          <w:rtl/>
        </w:rPr>
        <w:t>شب قدر،  شبی است که در تمام سال هیچ شبی به فضیلت آن نمی رسد و عمل در آن بهتراز عمل در هزار ماه است. در این شب برنامه های یک سال هر کس مقدر می گردد. در شب قدر ملائکه و روح که اعظم ملائکه است به اذن پروردگار، خدمت امام زمان علیه السلام مشرف می شوند و مقدرات هر کس را به امام عرضه می دارند</w:t>
      </w:r>
      <w:r w:rsidRPr="008A490A"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:rsidR="008A490A" w:rsidRPr="008A490A" w:rsidRDefault="008A490A" w:rsidP="008A490A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8A490A">
        <w:rPr>
          <w:rFonts w:ascii="Tahoma" w:eastAsia="Times New Roman" w:hAnsi="Tahoma" w:cs="Tahoma"/>
          <w:sz w:val="28"/>
          <w:szCs w:val="28"/>
        </w:rPr>
        <w:pict>
          <v:rect id="_x0000_i1025" style="width:0;height:1.5pt" o:hralign="right" o:hrstd="t" o:hrnoshade="t" o:hr="t" fillcolor="black" stroked="f"/>
        </w:pict>
      </w:r>
    </w:p>
    <w:p w:rsidR="008A490A" w:rsidRPr="008A490A" w:rsidRDefault="008A490A" w:rsidP="008A490A">
      <w:pPr>
        <w:spacing w:after="0" w:line="320" w:lineRule="atLeast"/>
        <w:jc w:val="both"/>
        <w:outlineLvl w:val="1"/>
        <w:rPr>
          <w:rFonts w:ascii="Tahoma" w:eastAsia="Times New Roman" w:hAnsi="Tahoma" w:cs="Tahoma"/>
          <w:b/>
          <w:bCs/>
          <w:color w:val="993300"/>
        </w:rPr>
      </w:pPr>
      <w:r w:rsidRPr="008A490A">
        <w:rPr>
          <w:rFonts w:ascii="Tahoma" w:eastAsia="Times New Roman" w:hAnsi="Tahoma" w:cs="Tahoma"/>
          <w:b/>
          <w:bCs/>
          <w:color w:val="993300"/>
          <w:rtl/>
        </w:rPr>
        <w:t>اعمال شب‌های قدر بر دو نوع است:</w:t>
      </w:r>
    </w:p>
    <w:p w:rsidR="008A490A" w:rsidRPr="008A490A" w:rsidRDefault="008A490A" w:rsidP="008A490A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اعمالی که در هر سه شب انجام می‌ شود و به اعمال مشترک معروف است و اعمالی که مخصوص هر یک از شب‌های مبارک نوزدهم، بیست و یکم و بیست ‌و سوم است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A490A" w:rsidRPr="008A490A" w:rsidRDefault="008A490A" w:rsidP="008A490A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490A" w:rsidRPr="008A490A" w:rsidRDefault="008A490A" w:rsidP="008A490A">
      <w:pPr>
        <w:spacing w:after="0" w:line="320" w:lineRule="atLeast"/>
        <w:jc w:val="both"/>
        <w:outlineLvl w:val="2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8A490A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اعمال مشترک شبهای قدر</w:t>
      </w:r>
    </w:p>
    <w:p w:rsid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غسل کردن که بهتر است مقارن غروب آفتاب غسل کرده و نماز عشا با غسل خوانده شود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خواندن 2 رکعت نماز که در هر رکعت بعد از حمد، هفت مرتبه سوره‌ توحید را خوانده و بعد از نماز هفتاد مرتبه گفته شود: اَستَغفُرِاللهَ وَ اَتوبُ اِلَیهِ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قرآن به سر گرفتن و خدا را به چهارده معصوم سوگند دادن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زیارت امام حسین علیه السلام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احیا داشتن (بیدار ماندن و عبادت کردن) در این شب‌ها. در روایات بسیاری از پیامبر(صلی الله علیه و آله) و معصومین(علیهم السلام) نقل شده است هر کس شب قدر را احیا کند، گناهان او آمرزیده شود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فضیلت و پاداش بسیار دارد که صد رکعت نماز خوانده شود و بهتر است که در هر رکعت بعد از سوره‌ی مبارک حمد، ده مرتبه سوره‌ی توحید خوانده شود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دعایی از امام زین العابدین علیه السلام که در مفاتیح الجنان آمده است . اللهم انی امسیت لک عبداً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...</w:t>
      </w:r>
    </w:p>
    <w:p w:rsid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قرائت دعای جوشن کبیر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طلب آمرزش از خدای متعال و درخواست از خدا جهت نیازهای دنیا و آخرت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8A490A" w:rsidRPr="008A490A" w:rsidRDefault="008A490A" w:rsidP="008A490A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ذکر گفتن و صلوات بر محمد وآل محمد علیهم السلام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A490A" w:rsidRDefault="008A490A" w:rsidP="008A490A">
      <w:pPr>
        <w:spacing w:after="0" w:line="320" w:lineRule="atLeast"/>
        <w:jc w:val="both"/>
        <w:rPr>
          <w:rFonts w:ascii="Tahoma" w:eastAsia="Times New Roman" w:hAnsi="Tahoma" w:cs="Tahoma" w:hint="cs"/>
          <w:b/>
          <w:bCs/>
          <w:color w:val="8000FF"/>
          <w:sz w:val="20"/>
          <w:szCs w:val="20"/>
          <w:rtl/>
        </w:rPr>
      </w:pPr>
    </w:p>
    <w:p w:rsidR="008A490A" w:rsidRPr="008A490A" w:rsidRDefault="008A490A" w:rsidP="008A490A">
      <w:pPr>
        <w:spacing w:after="0" w:line="320" w:lineRule="atLeast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8A490A">
        <w:rPr>
          <w:rFonts w:ascii="Tahoma" w:eastAsia="Times New Roman" w:hAnsi="Tahoma" w:cs="Tahoma"/>
          <w:b/>
          <w:bCs/>
          <w:sz w:val="20"/>
          <w:szCs w:val="20"/>
          <w:rtl/>
        </w:rPr>
        <w:t>در این شب‌های مبارک، اعمال زیر نیز سفارش شده است</w:t>
      </w:r>
      <w:r w:rsidRPr="008A490A">
        <w:rPr>
          <w:rFonts w:ascii="Tahoma" w:eastAsia="Times New Roman" w:hAnsi="Tahoma" w:cs="Tahoma"/>
          <w:b/>
          <w:bCs/>
          <w:sz w:val="20"/>
          <w:szCs w:val="20"/>
        </w:rPr>
        <w:t>:</w:t>
      </w:r>
    </w:p>
    <w:p w:rsidR="008A490A" w:rsidRDefault="008A490A" w:rsidP="008A490A">
      <w:p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  <w:rtl/>
        </w:rPr>
      </w:pPr>
    </w:p>
    <w:p w:rsidR="008A490A" w:rsidRDefault="008A490A" w:rsidP="008A490A">
      <w:pPr>
        <w:pStyle w:val="ListParagraph"/>
        <w:numPr>
          <w:ilvl w:val="0"/>
          <w:numId w:val="2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sz w:val="20"/>
          <w:szCs w:val="20"/>
          <w:rtl/>
        </w:rPr>
        <w:t>خواندن 2 رکعت نماز برای سلامتی امام زمان(عج) و تعجیل در ظهور آن حضرت</w:t>
      </w:r>
    </w:p>
    <w:p w:rsidR="008A490A" w:rsidRDefault="008A490A" w:rsidP="008A490A">
      <w:pPr>
        <w:pStyle w:val="ListParagraph"/>
        <w:numPr>
          <w:ilvl w:val="0"/>
          <w:numId w:val="2"/>
        </w:numPr>
        <w:spacing w:after="0" w:line="320" w:lineRule="atLeast"/>
        <w:jc w:val="both"/>
        <w:rPr>
          <w:rFonts w:ascii="Tahoma" w:eastAsia="Times New Roman" w:hAnsi="Tahoma" w:cs="Tahoma" w:hint="cs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خواندن 2 رکعت نماز برای شادی روح همه‌ی درگذشتگان و اسیران خاک و 25 بار گفتن ذکر "اللهم اغفرلی لجمیع المومنین و المومنات و المسلمین و المسلمات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"</w:t>
      </w:r>
    </w:p>
    <w:p w:rsidR="008A490A" w:rsidRDefault="008A490A" w:rsidP="008A490A">
      <w:pPr>
        <w:pStyle w:val="ListParagraph"/>
        <w:numPr>
          <w:ilvl w:val="0"/>
          <w:numId w:val="2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sz w:val="20"/>
          <w:szCs w:val="20"/>
          <w:rtl/>
        </w:rPr>
        <w:t>خواندن 2 رکعت نماز تقدیم به اهل بیت پیامبر(صلی الله علیه و آله) و خواندن دعای توسل</w:t>
      </w:r>
    </w:p>
    <w:p w:rsidR="008A490A" w:rsidRDefault="008A490A" w:rsidP="008A490A">
      <w:pPr>
        <w:pStyle w:val="ListParagraph"/>
        <w:numPr>
          <w:ilvl w:val="0"/>
          <w:numId w:val="2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خواندن 2 رکعت نماز حضرت زهرا(سلام الله علیها): در رکعت اول بعد از حمد صد مرتبه سوره قدر و در رکعت دوم بعد از حمد صد مرتبه سوره توحید</w:t>
      </w:r>
    </w:p>
    <w:p w:rsidR="008A490A" w:rsidRPr="008A490A" w:rsidRDefault="008A490A" w:rsidP="008A490A">
      <w:pPr>
        <w:pStyle w:val="ListParagraph"/>
        <w:numPr>
          <w:ilvl w:val="0"/>
          <w:numId w:val="2"/>
        </w:num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خواندن سوره‌های مبارک دخان و قدر</w:t>
      </w:r>
    </w:p>
    <w:p w:rsidR="008A490A" w:rsidRPr="008A490A" w:rsidRDefault="008A490A" w:rsidP="008A490A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490A" w:rsidRPr="008A490A" w:rsidRDefault="008A490A" w:rsidP="008A490A">
      <w:pPr>
        <w:spacing w:after="0" w:line="320" w:lineRule="atLeast"/>
        <w:jc w:val="both"/>
        <w:outlineLvl w:val="1"/>
        <w:rPr>
          <w:rFonts w:ascii="Tahoma" w:eastAsia="Times New Roman" w:hAnsi="Tahoma" w:cs="Tahoma"/>
          <w:b/>
          <w:bCs/>
          <w:color w:val="993300"/>
        </w:rPr>
      </w:pPr>
      <w:r w:rsidRPr="008A490A">
        <w:rPr>
          <w:rFonts w:ascii="Tahoma" w:eastAsia="Times New Roman" w:hAnsi="Tahoma" w:cs="Tahoma"/>
          <w:b/>
          <w:bCs/>
          <w:color w:val="993300"/>
          <w:rtl/>
        </w:rPr>
        <w:t>اعمال مخصوص شب نوزدهم</w:t>
      </w:r>
    </w:p>
    <w:p w:rsidR="008A490A" w:rsidRDefault="008A490A" w:rsidP="008A490A">
      <w:pPr>
        <w:pStyle w:val="ListParagraph"/>
        <w:numPr>
          <w:ilvl w:val="0"/>
          <w:numId w:val="3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 w:hint="cs"/>
          <w:color w:val="000000"/>
          <w:sz w:val="20"/>
          <w:szCs w:val="20"/>
          <w:rtl/>
        </w:rPr>
        <w:t>ص</w:t>
      </w: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د بار ذکر " استغفرالله ربی واتوب الیه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".</w:t>
      </w:r>
    </w:p>
    <w:p w:rsidR="008A490A" w:rsidRDefault="008A490A" w:rsidP="008A490A">
      <w:pPr>
        <w:pStyle w:val="ListParagraph"/>
        <w:numPr>
          <w:ilvl w:val="0"/>
          <w:numId w:val="3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صد بار ذکر " اللهم العن قتلة امیرالمومنین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"</w:t>
      </w:r>
    </w:p>
    <w:p w:rsidR="008A490A" w:rsidRPr="008A490A" w:rsidRDefault="008A490A" w:rsidP="008A490A">
      <w:pPr>
        <w:pStyle w:val="ListParagraph"/>
        <w:numPr>
          <w:ilvl w:val="0"/>
          <w:numId w:val="3"/>
        </w:num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دعای اللهم اجعل فیما تقضی و تقدر من الامر المحتوم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...</w:t>
      </w:r>
    </w:p>
    <w:p w:rsidR="008A490A" w:rsidRPr="008A490A" w:rsidRDefault="008A490A" w:rsidP="008A490A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490A" w:rsidRPr="008A490A" w:rsidRDefault="008A490A" w:rsidP="008A490A">
      <w:pPr>
        <w:spacing w:after="0" w:line="320" w:lineRule="atLeast"/>
        <w:jc w:val="both"/>
        <w:outlineLvl w:val="2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8A490A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اعمال مخصوص شب بیست و یکم</w:t>
      </w:r>
    </w:p>
    <w:p w:rsidR="008A490A" w:rsidRDefault="008A490A" w:rsidP="008A490A">
      <w:pPr>
        <w:pStyle w:val="ListParagraph"/>
        <w:numPr>
          <w:ilvl w:val="0"/>
          <w:numId w:val="4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دعای اللهم صل علی محمد وال محمد و اقسم لی حلما یسد عنی باب الجهل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... .</w:t>
      </w:r>
    </w:p>
    <w:p w:rsidR="008A490A" w:rsidRDefault="008A490A" w:rsidP="008A490A">
      <w:pPr>
        <w:pStyle w:val="ListParagraph"/>
        <w:numPr>
          <w:ilvl w:val="0"/>
          <w:numId w:val="4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لعن بر قاتل امیرالمومنین. صد بار ذکر "اللهم العن قتلة امیرالمومنین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"</w:t>
      </w:r>
    </w:p>
    <w:p w:rsidR="008A490A" w:rsidRPr="008A490A" w:rsidRDefault="008A490A" w:rsidP="008A490A">
      <w:pPr>
        <w:pStyle w:val="ListParagraph"/>
        <w:numPr>
          <w:ilvl w:val="0"/>
          <w:numId w:val="4"/>
        </w:num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زیارت امام علی علیه السلام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8A490A" w:rsidRPr="008A490A" w:rsidRDefault="008A490A" w:rsidP="008A490A">
      <w:p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8A490A" w:rsidRPr="008A490A" w:rsidRDefault="008A490A" w:rsidP="008A490A">
      <w:pPr>
        <w:spacing w:after="0" w:line="320" w:lineRule="atLeast"/>
        <w:jc w:val="both"/>
        <w:outlineLvl w:val="2"/>
        <w:rPr>
          <w:rFonts w:ascii="Tahoma" w:eastAsia="Times New Roman" w:hAnsi="Tahoma" w:cs="Tahoma"/>
          <w:b/>
          <w:bCs/>
          <w:color w:val="993300"/>
          <w:sz w:val="20"/>
          <w:szCs w:val="20"/>
        </w:rPr>
      </w:pPr>
      <w:r w:rsidRPr="008A490A">
        <w:rPr>
          <w:rFonts w:ascii="Tahoma" w:eastAsia="Times New Roman" w:hAnsi="Tahoma" w:cs="Tahoma"/>
          <w:b/>
          <w:bCs/>
          <w:color w:val="993300"/>
          <w:sz w:val="20"/>
          <w:szCs w:val="20"/>
          <w:rtl/>
        </w:rPr>
        <w:t>اعمال مخصوص شب بیست و سوم</w:t>
      </w:r>
    </w:p>
    <w:p w:rsidR="008A490A" w:rsidRDefault="008A490A" w:rsidP="008A490A">
      <w:pPr>
        <w:pStyle w:val="ListParagraph"/>
        <w:numPr>
          <w:ilvl w:val="0"/>
          <w:numId w:val="5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تلاوت سوره های عنکبوت و روم که امام صادق علیه السلام فرمود: تلاوت کننده این دو سوره در این شب از اهل بهشت است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8A490A" w:rsidRDefault="008A490A" w:rsidP="008A490A">
      <w:pPr>
        <w:pStyle w:val="ListParagraph"/>
        <w:numPr>
          <w:ilvl w:val="0"/>
          <w:numId w:val="5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قرائت سوره‌های مبارک عنکبوت، روم و دخان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8A490A" w:rsidRDefault="008A490A" w:rsidP="008A490A">
      <w:pPr>
        <w:pStyle w:val="ListParagraph"/>
        <w:numPr>
          <w:ilvl w:val="0"/>
          <w:numId w:val="5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قرائت هزار مرتبه سوره قدر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8A490A" w:rsidRDefault="008A490A" w:rsidP="008A490A">
      <w:pPr>
        <w:pStyle w:val="ListParagraph"/>
        <w:numPr>
          <w:ilvl w:val="0"/>
          <w:numId w:val="5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خواندن و تکرار دعای سلامتی امام زمان(عج) اللهم کن لولیک حجة ابن الحسن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... .</w:t>
      </w:r>
    </w:p>
    <w:p w:rsidR="008A490A" w:rsidRDefault="008A490A" w:rsidP="008A490A">
      <w:pPr>
        <w:pStyle w:val="ListParagraph"/>
        <w:numPr>
          <w:ilvl w:val="0"/>
          <w:numId w:val="5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دعای اللهم امددلی فی عمری واوسع لی فی رزقی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... .</w:t>
      </w:r>
    </w:p>
    <w:p w:rsidR="008A490A" w:rsidRDefault="008A490A" w:rsidP="008A490A">
      <w:pPr>
        <w:pStyle w:val="ListParagraph"/>
        <w:numPr>
          <w:ilvl w:val="0"/>
          <w:numId w:val="5"/>
        </w:numPr>
        <w:spacing w:after="0" w:line="320" w:lineRule="atLeast"/>
        <w:jc w:val="both"/>
        <w:rPr>
          <w:rFonts w:ascii="Tahoma" w:eastAsia="Times New Roman" w:hAnsi="Tahoma" w:cs="Tahoma" w:hint="cs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تلاوت قرآن کریم به هر مقدار که توانستی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</w:t>
      </w:r>
    </w:p>
    <w:p w:rsidR="008A490A" w:rsidRPr="008A490A" w:rsidRDefault="008A490A" w:rsidP="008A490A">
      <w:pPr>
        <w:pStyle w:val="ListParagraph"/>
        <w:numPr>
          <w:ilvl w:val="0"/>
          <w:numId w:val="5"/>
        </w:numPr>
        <w:spacing w:after="0" w:line="320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A490A">
        <w:rPr>
          <w:rFonts w:ascii="Tahoma" w:eastAsia="Times New Roman" w:hAnsi="Tahoma" w:cs="Tahoma"/>
          <w:color w:val="000000"/>
          <w:sz w:val="20"/>
          <w:szCs w:val="20"/>
          <w:rtl/>
        </w:rPr>
        <w:t>خواندن دعای "یا باطنا  فی ظهوره و یا ظاهراً فی بطونه</w:t>
      </w:r>
      <w:r w:rsidRPr="008A490A">
        <w:rPr>
          <w:rFonts w:ascii="Tahoma" w:eastAsia="Times New Roman" w:hAnsi="Tahoma" w:cs="Tahoma"/>
          <w:color w:val="000000"/>
          <w:sz w:val="20"/>
          <w:szCs w:val="20"/>
        </w:rPr>
        <w:t xml:space="preserve"> ... .</w:t>
      </w:r>
    </w:p>
    <w:p w:rsidR="00CF5D22" w:rsidRDefault="00CF5D22" w:rsidP="008A490A">
      <w:pPr>
        <w:jc w:val="both"/>
        <w:rPr>
          <w:rFonts w:ascii="Tahoma" w:hAnsi="Tahoma" w:cs="Tahoma" w:hint="cs"/>
          <w:sz w:val="26"/>
          <w:szCs w:val="26"/>
          <w:rtl/>
        </w:rPr>
      </w:pPr>
    </w:p>
    <w:p w:rsidR="008A490A" w:rsidRPr="008A490A" w:rsidRDefault="008A490A" w:rsidP="008A490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A490A">
        <w:rPr>
          <w:rFonts w:ascii="Tahoma" w:hAnsi="Tahoma" w:cs="Tahoma" w:hint="cs"/>
          <w:b/>
          <w:bCs/>
          <w:sz w:val="20"/>
          <w:szCs w:val="20"/>
          <w:rtl/>
        </w:rPr>
        <w:t>منبع: تبیان</w:t>
      </w:r>
    </w:p>
    <w:sectPr w:rsidR="008A490A" w:rsidRPr="008A490A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0DD"/>
    <w:multiLevelType w:val="hybridMultilevel"/>
    <w:tmpl w:val="9B36E4FA"/>
    <w:lvl w:ilvl="0" w:tplc="E4A66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149C1"/>
    <w:multiLevelType w:val="hybridMultilevel"/>
    <w:tmpl w:val="10F62FE2"/>
    <w:lvl w:ilvl="0" w:tplc="E4A66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53F"/>
    <w:multiLevelType w:val="hybridMultilevel"/>
    <w:tmpl w:val="4A5C132C"/>
    <w:lvl w:ilvl="0" w:tplc="E4A66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70AC7"/>
    <w:multiLevelType w:val="hybridMultilevel"/>
    <w:tmpl w:val="0180F092"/>
    <w:lvl w:ilvl="0" w:tplc="E4A66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25528"/>
    <w:multiLevelType w:val="hybridMultilevel"/>
    <w:tmpl w:val="99607882"/>
    <w:lvl w:ilvl="0" w:tplc="E4A66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A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A490A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A49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9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4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90A"/>
    <w:rPr>
      <w:b/>
      <w:bCs/>
    </w:rPr>
  </w:style>
  <w:style w:type="paragraph" w:styleId="ListParagraph">
    <w:name w:val="List Paragraph"/>
    <w:basedOn w:val="Normal"/>
    <w:uiPriority w:val="34"/>
    <w:qFormat/>
    <w:rsid w:val="008A4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A49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49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4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90A"/>
    <w:rPr>
      <w:b/>
      <w:bCs/>
    </w:rPr>
  </w:style>
  <w:style w:type="paragraph" w:styleId="ListParagraph">
    <w:name w:val="List Paragraph"/>
    <w:basedOn w:val="Normal"/>
    <w:uiPriority w:val="34"/>
    <w:qFormat/>
    <w:rsid w:val="008A4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2015-06-17T07:31:00Z</dcterms:created>
  <dcterms:modified xsi:type="dcterms:W3CDTF">2015-06-17T07:37:00Z</dcterms:modified>
</cp:coreProperties>
</file>